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E3F867">
      <w:r>
        <w:rPr>
          <w:rFonts w:hint="eastAsia"/>
        </w:rPr>
        <w:drawing>
          <wp:anchor distT="0" distB="0" distL="114300" distR="114300" simplePos="0" relativeHeight="251667456" behindDoc="0" locked="0" layoutInCell="1" allowOverlap="1">
            <wp:simplePos x="0" y="0"/>
            <wp:positionH relativeFrom="column">
              <wp:posOffset>-712470</wp:posOffset>
            </wp:positionH>
            <wp:positionV relativeFrom="paragraph">
              <wp:posOffset>-918210</wp:posOffset>
            </wp:positionV>
            <wp:extent cx="7564755" cy="1818005"/>
            <wp:effectExtent l="0" t="0" r="17145" b="10795"/>
            <wp:wrapNone/>
            <wp:docPr id="9" name="图片 9" descr="组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组 1"/>
                    <pic:cNvPicPr>
                      <a:picLocks noChangeAspect="1"/>
                    </pic:cNvPicPr>
                  </pic:nvPicPr>
                  <pic:blipFill>
                    <a:blip r:embed="rId6"/>
                    <a:stretch>
                      <a:fillRect/>
                    </a:stretch>
                  </pic:blipFill>
                  <pic:spPr>
                    <a:xfrm>
                      <a:off x="0" y="0"/>
                      <a:ext cx="7564755" cy="1818005"/>
                    </a:xfrm>
                    <a:prstGeom prst="rect">
                      <a:avLst/>
                    </a:prstGeom>
                  </pic:spPr>
                </pic:pic>
              </a:graphicData>
            </a:graphic>
          </wp:anchor>
        </w:drawing>
      </w:r>
      <w:r>
        <w:rPr>
          <w:rFonts w:hint="eastAsia"/>
          <w:lang w:val="en-US" w:eastAsia="zh-CN"/>
        </w:rPr>
        <w:t>c</w:t>
      </w:r>
    </w:p>
    <w:p w14:paraId="13E3F868"/>
    <w:p w14:paraId="13E3F869"/>
    <w:p w14:paraId="13E3F86A"/>
    <w:p w14:paraId="13E3F86B"/>
    <w:p w14:paraId="13E3F86C"/>
    <w:p w14:paraId="13E3F86D">
      <w:r>
        <w:rPr>
          <w:rFonts w:ascii="微软雅黑" w:hAnsi="微软雅黑" w:eastAsia="微软雅黑"/>
          <w:b/>
          <w:bCs/>
          <w:sz w:val="28"/>
          <w:szCs w:val="28"/>
        </w:rPr>
        <w:drawing>
          <wp:anchor distT="0" distB="0" distL="114300" distR="114300" simplePos="0" relativeHeight="251666432" behindDoc="0" locked="0" layoutInCell="1" allowOverlap="1">
            <wp:simplePos x="0" y="0"/>
            <wp:positionH relativeFrom="page">
              <wp:posOffset>4445</wp:posOffset>
            </wp:positionH>
            <wp:positionV relativeFrom="paragraph">
              <wp:posOffset>-1762125</wp:posOffset>
            </wp:positionV>
            <wp:extent cx="7543800" cy="5069840"/>
            <wp:effectExtent l="5080" t="0" r="13970" b="1769110"/>
            <wp:wrapNone/>
            <wp:docPr id="641055439" name="图片 5" descr="C:/Users/PC/Desktop/柱钉辊-首页.jpg柱钉辊-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55439" name="图片 5" descr="C:/Users/PC/Desktop/柱钉辊-首页.jpg柱钉辊-首页"/>
                    <pic:cNvPicPr>
                      <a:picLocks noChangeAspect="1" noChangeArrowheads="1"/>
                    </pic:cNvPicPr>
                  </pic:nvPicPr>
                  <pic:blipFill>
                    <a:blip r:embed="rId7"/>
                    <a:srcRect t="4785" b="4785"/>
                    <a:stretch>
                      <a:fillRect/>
                    </a:stretch>
                  </pic:blipFill>
                  <pic:spPr>
                    <a:xfrm>
                      <a:off x="0" y="0"/>
                      <a:ext cx="7543800" cy="5069840"/>
                    </a:xfrm>
                    <a:prstGeom prst="rect">
                      <a:avLst/>
                    </a:prstGeom>
                    <a:noFill/>
                    <a:ln>
                      <a:noFill/>
                    </a:ln>
                    <a:effectLst>
                      <a:reflection blurRad="6350" stA="52000" endA="300" endPos="35000" dir="5400000" sy="-100000" algn="bl" rotWithShape="0"/>
                    </a:effectLst>
                  </pic:spPr>
                </pic:pic>
              </a:graphicData>
            </a:graphic>
          </wp:anchor>
        </w:drawing>
      </w:r>
    </w:p>
    <w:p w14:paraId="13E3F86E"/>
    <w:p w14:paraId="13E3F86F"/>
    <w:p w14:paraId="13E3F870"/>
    <w:p w14:paraId="13E3F871"/>
    <w:p w14:paraId="13E3F872"/>
    <w:p w14:paraId="13E3F873"/>
    <w:p w14:paraId="13E3F874"/>
    <w:p w14:paraId="13E3F875"/>
    <w:p w14:paraId="13E3F876"/>
    <w:p w14:paraId="13E3F877"/>
    <w:p w14:paraId="13E3F878"/>
    <w:p w14:paraId="13E3F879"/>
    <w:p w14:paraId="13E3F87A"/>
    <w:p w14:paraId="13E3F87B"/>
    <w:p w14:paraId="13E3F87C"/>
    <w:p w14:paraId="13E3F87D"/>
    <w:p w14:paraId="13E3F87E"/>
    <w:p w14:paraId="13E3F87F"/>
    <w:p w14:paraId="13E3F880"/>
    <w:p w14:paraId="13E3F881">
      <w:r>
        <w:rPr>
          <w:rFonts w:ascii="微软雅黑" w:hAnsi="微软雅黑" w:eastAsia="微软雅黑"/>
          <w:b/>
          <w:bCs/>
          <w:sz w:val="28"/>
          <w:szCs w:val="28"/>
        </w:rPr>
        <w:drawing>
          <wp:anchor distT="0" distB="0" distL="114300" distR="114300" simplePos="0" relativeHeight="251668480" behindDoc="0" locked="0" layoutInCell="1" allowOverlap="1">
            <wp:simplePos x="0" y="0"/>
            <wp:positionH relativeFrom="margin">
              <wp:posOffset>-614045</wp:posOffset>
            </wp:positionH>
            <wp:positionV relativeFrom="paragraph">
              <wp:posOffset>-766445</wp:posOffset>
            </wp:positionV>
            <wp:extent cx="1165860" cy="1138555"/>
            <wp:effectExtent l="0" t="0" r="15240" b="4445"/>
            <wp:wrapNone/>
            <wp:docPr id="2368154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15451" name="图片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65860" cy="1138555"/>
                    </a:xfrm>
                    <a:prstGeom prst="rect">
                      <a:avLst/>
                    </a:prstGeom>
                  </pic:spPr>
                </pic:pic>
              </a:graphicData>
            </a:graphic>
          </wp:anchor>
        </w:drawing>
      </w:r>
    </w:p>
    <w:p w14:paraId="13E3F882"/>
    <w:p w14:paraId="13E3F883"/>
    <w:p w14:paraId="13E3F88D">
      <w:r>
        <mc:AlternateContent>
          <mc:Choice Requires="wps">
            <w:drawing>
              <wp:anchor distT="0" distB="0" distL="114300" distR="114300" simplePos="0" relativeHeight="251666432" behindDoc="0" locked="0" layoutInCell="1" allowOverlap="1">
                <wp:simplePos x="0" y="0"/>
                <wp:positionH relativeFrom="page">
                  <wp:posOffset>224790</wp:posOffset>
                </wp:positionH>
                <wp:positionV relativeFrom="page">
                  <wp:posOffset>7261860</wp:posOffset>
                </wp:positionV>
                <wp:extent cx="7315200" cy="1752600"/>
                <wp:effectExtent l="0" t="0" r="0" b="0"/>
                <wp:wrapSquare wrapText="bothSides"/>
                <wp:docPr id="154" name="文本框 40"/>
                <wp:cNvGraphicFramePr/>
                <a:graphic xmlns:a="http://schemas.openxmlformats.org/drawingml/2006/main">
                  <a:graphicData uri="http://schemas.microsoft.com/office/word/2010/wordprocessingShape">
                    <wps:wsp>
                      <wps:cNvSpPr txBox="1"/>
                      <wps:spPr>
                        <a:xfrm>
                          <a:off x="0" y="0"/>
                          <a:ext cx="7315200" cy="175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AD091">
                            <w:pPr>
                              <w:jc w:val="right"/>
                              <w:rPr>
                                <w:rFonts w:ascii="Arial Black" w:hAnsi="Arial Black"/>
                                <w:color w:val="C81D31" w:themeColor="accent6" w:themeShade="BF"/>
                                <w:sz w:val="64"/>
                                <w:szCs w:val="64"/>
                              </w:rPr>
                            </w:pPr>
                            <w:sdt>
                              <w:sdtPr>
                                <w:rPr>
                                  <w:rFonts w:ascii="Arial Black" w:hAnsi="Arial Black"/>
                                  <w:caps/>
                                  <w:color w:val="C81D31" w:themeColor="accent6" w:themeShade="BF"/>
                                  <w:sz w:val="64"/>
                                  <w:szCs w:val="64"/>
                                </w:rPr>
                                <w:alias w:val="标题"/>
                                <w:id w:val="147477095"/>
                                <w:dataBinding w:prefixMappings="xmlns:ns0='http://purl.org/dc/elements/1.1/' xmlns:ns1='http://schemas.openxmlformats.org/package/2006/metadata/core-properties' " w:xpath="/ns1:coreProperties[1]/ns0:title[1]" w:storeItemID="{6C3C8BC8-F283-45AE-878A-BAB7291924A1}"/>
                                <w:text w:multiLine="1"/>
                              </w:sdtPr>
                              <w:sdtEndPr>
                                <w:rPr>
                                  <w:rFonts w:ascii="Arial Black" w:hAnsi="Arial Black"/>
                                  <w:caps w:val="0"/>
                                  <w:color w:val="C81D31" w:themeColor="accent6" w:themeShade="BF"/>
                                  <w:sz w:val="64"/>
                                  <w:szCs w:val="64"/>
                                </w:rPr>
                              </w:sdtEndPr>
                              <w:sdtContent>
                                <w:r>
                                  <w:rPr>
                                    <w:rFonts w:hint="eastAsia" w:ascii="Arial Black" w:hAnsi="Arial Black" w:eastAsiaTheme="minorEastAsia"/>
                                    <w:caps/>
                                    <w:smallCaps w:val="0"/>
                                    <w:color w:val="3A7D22"/>
                                    <w:sz w:val="64"/>
                                    <w:szCs w:val="64"/>
                                  </w:rPr>
                                  <w:t xml:space="preserve">LVSSN </w:t>
                                </w:r>
                                <w:r>
                                  <w:rPr>
                                    <w:rFonts w:ascii="Arial Black" w:hAnsi="Arial Black" w:eastAsiaTheme="minorEastAsia"/>
                                    <w:caps/>
                                    <w:smallCaps w:val="0"/>
                                    <w:color w:val="3A7D22"/>
                                    <w:sz w:val="64"/>
                                    <w:szCs w:val="64"/>
                                  </w:rPr>
                                  <w:t>QUOTATION</w:t>
                                </w:r>
                              </w:sdtContent>
                            </w:sdt>
                          </w:p>
                          <w:p w14:paraId="1E267BF0">
                            <w:pPr>
                              <w:jc w:val="right"/>
                              <w:rPr>
                                <w:b/>
                                <w:color w:val="F2BA02" w:themeColor="accent3"/>
                                <w:sz w:val="40"/>
                                <w:szCs w:val="40"/>
                                <w14:textFill>
                                  <w14:solidFill>
                                    <w14:schemeClr w14:val="accent3"/>
                                  </w14:solidFill>
                                </w14:textFill>
                                <w14:props3d w14:extrusionH="57150" w14:contourW="0" w14:prstMaterial="matte">
                                  <w14:bevelT w14:w="63500" w14:h="12700" w14:prst="angle"/>
                                  <w14:contourClr>
                                    <w14:schemeClr w14:val="bg1">
                                      <w14:lumMod w14:val="65000"/>
                                    </w14:schemeClr>
                                  </w14:contourClr>
                                </w14:props3d>
                              </w:rPr>
                            </w:pPr>
                            <w:sdt>
                              <w:sdtPr>
                                <w:rPr>
                                  <w:b/>
                                  <w:color w:val="F2BA02" w:themeColor="accent3"/>
                                  <w:sz w:val="40"/>
                                  <w:szCs w:val="40"/>
                                  <w14:textFill>
                                    <w14:solidFill>
                                      <w14:schemeClr w14:val="accent3"/>
                                    </w14:solidFill>
                                  </w14:textFill>
                                  <w14:props3d w14:extrusionH="57150" w14:contourW="0" w14:prstMaterial="matte">
                                    <w14:bevelT w14:w="63500" w14:h="12700" w14:prst="angle"/>
                                    <w14:contourClr>
                                      <w14:schemeClr w14:val="bg1">
                                        <w14:lumMod w14:val="65000"/>
                                      </w14:schemeClr>
                                    </w14:contourClr>
                                  </w14:props3d>
                                </w:rPr>
                                <w:alias w:val="副标题"/>
                                <w:id w:val="147452368"/>
                                <w:dataBinding w:prefixMappings="xmlns:ns0='http://purl.org/dc/elements/1.1/' xmlns:ns1='http://schemas.openxmlformats.org/package/2006/metadata/core-properties' " w:xpath="/ns1:coreProperties[1]/ns0:subject[1]" w:storeItemID="{6C3C8BC8-F283-45AE-878A-BAB7291924A1}"/>
                                <w:text/>
                              </w:sdtPr>
                              <w:sdtEndPr>
                                <w:rPr>
                                  <w:b/>
                                  <w:color w:val="177F53"/>
                                  <w:sz w:val="40"/>
                                  <w:szCs w:val="40"/>
                                  <w14:props3d w14:extrusionH="57150" w14:contourW="0" w14:prstMaterial="matte">
                                    <w14:bevelT w14:w="63500" w14:h="12700" w14:prst="angle"/>
                                    <w14:contourClr>
                                      <w14:schemeClr w14:val="bg1">
                                        <w14:lumMod w14:val="65000"/>
                                      </w14:schemeClr>
                                    </w14:contourClr>
                                  </w14:props3d>
                                </w:rPr>
                              </w:sdtEndPr>
                              <w:sdtContent>
                                <w:r>
                                  <w:rPr>
                                    <w:rFonts w:hint="eastAsia" w:ascii="微软雅黑" w:hAnsi="微软雅黑" w:eastAsia="微软雅黑" w:cs="微软雅黑"/>
                                    <w:b/>
                                    <w:color w:val="3A7D22"/>
                                    <w:sz w:val="40"/>
                                    <w:szCs w:val="40"/>
                                    <w:lang w:eastAsia="zh-CN"/>
                                    <w14:props3d w14:extrusionH="57150" w14:contourW="0" w14:prstMaterial="matte">
                                      <w14:bevelT w14:w="63500" w14:h="12700" w14:prst="angle"/>
                                      <w14:contourClr>
                                        <w14:schemeClr w14:val="bg1">
                                          <w14:lumMod w14:val="65000"/>
                                        </w14:schemeClr>
                                      </w14:contourClr>
                                    </w14:props3d>
                                  </w:rPr>
                                  <w:t xml:space="preserve">RAW MEAL GRINDING RECONSTRUCTIONPROJECT OF SAFI </w:t>
                                </w:r>
                              </w:sdtContent>
                            </w:sdt>
                          </w:p>
                        </w:txbxContent>
                      </wps:txbx>
                      <wps:bodyPr rot="0" spcFirstLastPara="0" vertOverflow="overflow" horzOverflow="overflow" vert="horz" wrap="square" lIns="1600200" tIns="0" rIns="685800" bIns="0" numCol="1" spcCol="0" rtlCol="0" fromWordArt="0" anchor="b" anchorCtr="0" forceAA="0" compatLnSpc="1">
                        <a:noAutofit/>
                      </wps:bodyPr>
                    </wps:wsp>
                  </a:graphicData>
                </a:graphic>
                <wp14:sizeRelH relativeFrom="page">
                  <wp14:pctWidth>94100</wp14:pctWidth>
                </wp14:sizeRelH>
                <wp14:sizeRelV relativeFrom="page">
                  <wp14:pctHeight>0</wp14:pctHeight>
                </wp14:sizeRelV>
              </wp:anchor>
            </w:drawing>
          </mc:Choice>
          <mc:Fallback>
            <w:pict>
              <v:shape id="文本框 40" o:spid="_x0000_s1026" o:spt="202" type="#_x0000_t202" style="position:absolute;left:0pt;margin-left:17.7pt;margin-top:571.8pt;height:138pt;width:576pt;mso-position-horizontal-relative:page;mso-position-vertical-relative:page;mso-wrap-distance-bottom:0pt;mso-wrap-distance-left:9pt;mso-wrap-distance-right:9pt;mso-wrap-distance-top:0pt;z-index:251666432;v-text-anchor:bottom;mso-width-relative:page;mso-height-relative:page;mso-width-percent:941;" filled="f" stroked="f" coordsize="21600,21600" o:gfxdata="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A08Y/bAAAADQEAAA8AAAAAAAAAAQAg&#10;AAAAIgAAAGRycy9kb3ducmV2LnhtbFBLAQIUABQAAAAIAIdO4kAncrSyRAIAAHMEAAAOAAAAAAAA&#10;AAEAIAAAACoBAABkcnMvZTJvRG9jLnhtbFBLBQYAAAAABgAGAFkBAADgBQAAAAA=&#10;">
                <v:fill on="f" focussize="0,0"/>
                <v:stroke on="f" weight="0.5pt"/>
                <v:imagedata o:title=""/>
                <o:lock v:ext="edit" aspectratio="f"/>
                <v:textbox inset="44.45mm,0mm,19.05mm,0mm">
                  <w:txbxContent>
                    <w:p w14:paraId="5B0AD091">
                      <w:pPr>
                        <w:jc w:val="right"/>
                        <w:rPr>
                          <w:rFonts w:ascii="Arial Black" w:hAnsi="Arial Black"/>
                          <w:color w:val="C81D31" w:themeColor="accent6" w:themeShade="BF"/>
                          <w:sz w:val="64"/>
                          <w:szCs w:val="64"/>
                        </w:rPr>
                      </w:pPr>
                      <w:sdt>
                        <w:sdtPr>
                          <w:rPr>
                            <w:rFonts w:ascii="Arial Black" w:hAnsi="Arial Black"/>
                            <w:caps/>
                            <w:color w:val="C81D31" w:themeColor="accent6" w:themeShade="BF"/>
                            <w:sz w:val="64"/>
                            <w:szCs w:val="64"/>
                          </w:rPr>
                          <w:alias w:val="标题"/>
                          <w:id w:val="147477095"/>
                          <w:dataBinding w:prefixMappings="xmlns:ns0='http://purl.org/dc/elements/1.1/' xmlns:ns1='http://schemas.openxmlformats.org/package/2006/metadata/core-properties' " w:xpath="/ns1:coreProperties[1]/ns0:title[1]" w:storeItemID="{6C3C8BC8-F283-45AE-878A-BAB7291924A1}"/>
                          <w:text w:multiLine="1"/>
                        </w:sdtPr>
                        <w:sdtEndPr>
                          <w:rPr>
                            <w:rFonts w:ascii="Arial Black" w:hAnsi="Arial Black"/>
                            <w:caps w:val="0"/>
                            <w:color w:val="C81D31" w:themeColor="accent6" w:themeShade="BF"/>
                            <w:sz w:val="64"/>
                            <w:szCs w:val="64"/>
                          </w:rPr>
                        </w:sdtEndPr>
                        <w:sdtContent>
                          <w:r>
                            <w:rPr>
                              <w:rFonts w:hint="eastAsia" w:ascii="Arial Black" w:hAnsi="Arial Black" w:eastAsiaTheme="minorEastAsia"/>
                              <w:caps/>
                              <w:smallCaps w:val="0"/>
                              <w:color w:val="3A7D22"/>
                              <w:sz w:val="64"/>
                              <w:szCs w:val="64"/>
                            </w:rPr>
                            <w:t xml:space="preserve">LVSSN </w:t>
                          </w:r>
                          <w:r>
                            <w:rPr>
                              <w:rFonts w:ascii="Arial Black" w:hAnsi="Arial Black" w:eastAsiaTheme="minorEastAsia"/>
                              <w:caps/>
                              <w:smallCaps w:val="0"/>
                              <w:color w:val="3A7D22"/>
                              <w:sz w:val="64"/>
                              <w:szCs w:val="64"/>
                            </w:rPr>
                            <w:t>QUOTATION</w:t>
                          </w:r>
                        </w:sdtContent>
                      </w:sdt>
                    </w:p>
                    <w:p w14:paraId="1E267BF0">
                      <w:pPr>
                        <w:jc w:val="right"/>
                        <w:rPr>
                          <w:b/>
                          <w:color w:val="F2BA02" w:themeColor="accent3"/>
                          <w:sz w:val="40"/>
                          <w:szCs w:val="40"/>
                          <w14:textFill>
                            <w14:solidFill>
                              <w14:schemeClr w14:val="accent3"/>
                            </w14:solidFill>
                          </w14:textFill>
                          <w14:props3d w14:extrusionH="57150" w14:contourW="0" w14:prstMaterial="matte">
                            <w14:bevelT w14:w="63500" w14:h="12700" w14:prst="angle"/>
                            <w14:contourClr>
                              <w14:schemeClr w14:val="bg1">
                                <w14:lumMod w14:val="65000"/>
                              </w14:schemeClr>
                            </w14:contourClr>
                          </w14:props3d>
                        </w:rPr>
                      </w:pPr>
                      <w:sdt>
                        <w:sdtPr>
                          <w:rPr>
                            <w:b/>
                            <w:color w:val="F2BA02" w:themeColor="accent3"/>
                            <w:sz w:val="40"/>
                            <w:szCs w:val="40"/>
                            <w14:textFill>
                              <w14:solidFill>
                                <w14:schemeClr w14:val="accent3"/>
                              </w14:solidFill>
                            </w14:textFill>
                            <w14:props3d w14:extrusionH="57150" w14:contourW="0" w14:prstMaterial="matte">
                              <w14:bevelT w14:w="63500" w14:h="12700" w14:prst="angle"/>
                              <w14:contourClr>
                                <w14:schemeClr w14:val="bg1">
                                  <w14:lumMod w14:val="65000"/>
                                </w14:schemeClr>
                              </w14:contourClr>
                            </w14:props3d>
                          </w:rPr>
                          <w:alias w:val="副标题"/>
                          <w:id w:val="147452368"/>
                          <w:dataBinding w:prefixMappings="xmlns:ns0='http://purl.org/dc/elements/1.1/' xmlns:ns1='http://schemas.openxmlformats.org/package/2006/metadata/core-properties' " w:xpath="/ns1:coreProperties[1]/ns0:subject[1]" w:storeItemID="{6C3C8BC8-F283-45AE-878A-BAB7291924A1}"/>
                          <w:text/>
                        </w:sdtPr>
                        <w:sdtEndPr>
                          <w:rPr>
                            <w:b/>
                            <w:color w:val="177F53"/>
                            <w:sz w:val="40"/>
                            <w:szCs w:val="40"/>
                            <w14:props3d w14:extrusionH="57150" w14:contourW="0" w14:prstMaterial="matte">
                              <w14:bevelT w14:w="63500" w14:h="12700" w14:prst="angle"/>
                              <w14:contourClr>
                                <w14:schemeClr w14:val="bg1">
                                  <w14:lumMod w14:val="65000"/>
                                </w14:schemeClr>
                              </w14:contourClr>
                            </w14:props3d>
                          </w:rPr>
                        </w:sdtEndPr>
                        <w:sdtContent>
                          <w:r>
                            <w:rPr>
                              <w:rFonts w:hint="eastAsia" w:ascii="微软雅黑" w:hAnsi="微软雅黑" w:eastAsia="微软雅黑" w:cs="微软雅黑"/>
                              <w:b/>
                              <w:color w:val="3A7D22"/>
                              <w:sz w:val="40"/>
                              <w:szCs w:val="40"/>
                              <w:lang w:eastAsia="zh-CN"/>
                              <w14:props3d w14:extrusionH="57150" w14:contourW="0" w14:prstMaterial="matte">
                                <w14:bevelT w14:w="63500" w14:h="12700" w14:prst="angle"/>
                                <w14:contourClr>
                                  <w14:schemeClr w14:val="bg1">
                                    <w14:lumMod w14:val="65000"/>
                                  </w14:schemeClr>
                                </w14:contourClr>
                              </w14:props3d>
                            </w:rPr>
                            <w:t xml:space="preserve">RAW MEAL GRINDING RECONSTRUCTIONPROJECT OF SAFI </w:t>
                          </w:r>
                        </w:sdtContent>
                      </w:sdt>
                    </w:p>
                  </w:txbxContent>
                </v:textbox>
                <w10:wrap type="square"/>
              </v:shape>
            </w:pict>
          </mc:Fallback>
        </mc:AlternateContent>
      </w:r>
    </w:p>
    <w:p w14:paraId="13E3F88E"/>
    <w:p w14:paraId="13E3F88F"/>
    <w:p w14:paraId="13E3F890">
      <w:r>
        <w:rPr>
          <w:rFonts w:hint="eastAsia"/>
        </w:rPr>
        <w:drawing>
          <wp:anchor distT="0" distB="0" distL="114300" distR="114300" simplePos="0" relativeHeight="251663360" behindDoc="0" locked="0" layoutInCell="1" allowOverlap="1">
            <wp:simplePos x="0" y="0"/>
            <wp:positionH relativeFrom="column">
              <wp:posOffset>-737870</wp:posOffset>
            </wp:positionH>
            <wp:positionV relativeFrom="paragraph">
              <wp:posOffset>1617980</wp:posOffset>
            </wp:positionV>
            <wp:extent cx="7564755" cy="1818005"/>
            <wp:effectExtent l="0" t="0" r="17145" b="10795"/>
            <wp:wrapNone/>
            <wp:docPr id="15" name="图片 15" descr="组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组 1"/>
                    <pic:cNvPicPr>
                      <a:picLocks noChangeAspect="1"/>
                    </pic:cNvPicPr>
                  </pic:nvPicPr>
                  <pic:blipFill>
                    <a:blip r:embed="rId6"/>
                    <a:stretch>
                      <a:fillRect/>
                    </a:stretch>
                  </pic:blipFill>
                  <pic:spPr>
                    <a:xfrm flipV="1">
                      <a:off x="0" y="0"/>
                      <a:ext cx="7564755" cy="1818005"/>
                    </a:xfrm>
                    <a:prstGeom prst="rect">
                      <a:avLst/>
                    </a:prstGeom>
                  </pic:spPr>
                </pic:pic>
              </a:graphicData>
            </a:graphic>
          </wp:anchor>
        </w:drawing>
      </w:r>
      <w:r>
        <w:rPr>
          <w:b/>
          <w:bCs/>
          <w:color w:val="FF0000"/>
        </w:rPr>
        <mc:AlternateContent>
          <mc:Choice Requires="wps">
            <w:drawing>
              <wp:anchor distT="45720" distB="45720" distL="114300" distR="114300" simplePos="0" relativeHeight="251668480" behindDoc="0" locked="0" layoutInCell="1" allowOverlap="1">
                <wp:simplePos x="0" y="0"/>
                <wp:positionH relativeFrom="margin">
                  <wp:posOffset>4297680</wp:posOffset>
                </wp:positionH>
                <wp:positionV relativeFrom="paragraph">
                  <wp:posOffset>1781810</wp:posOffset>
                </wp:positionV>
                <wp:extent cx="1851660" cy="461010"/>
                <wp:effectExtent l="0" t="0" r="15240" b="15240"/>
                <wp:wrapThrough wrapText="bothSides">
                  <wp:wrapPolygon>
                    <wp:start x="0" y="0"/>
                    <wp:lineTo x="0" y="20529"/>
                    <wp:lineTo x="21333" y="20529"/>
                    <wp:lineTo x="21333" y="0"/>
                    <wp:lineTo x="0" y="0"/>
                  </wp:wrapPolygon>
                </wp:wrapThrough>
                <wp:docPr id="1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51660" cy="461010"/>
                        </a:xfrm>
                        <a:prstGeom prst="rect">
                          <a:avLst/>
                        </a:prstGeom>
                        <a:solidFill>
                          <a:srgbClr val="FFFFFF"/>
                        </a:solidFill>
                        <a:ln w="9525">
                          <a:noFill/>
                          <a:miter lim="800000"/>
                        </a:ln>
                      </wps:spPr>
                      <wps:txbx>
                        <w:txbxContent>
                          <w:p w14:paraId="09FC6FB7">
                            <w:pPr>
                              <w:rPr>
                                <w:rFonts w:ascii="Arial" w:hAnsi="Arial" w:cs="Arial"/>
                                <w:b/>
                                <w:bCs/>
                                <w:color w:val="008000"/>
                                <w:sz w:val="28"/>
                                <w:szCs w:val="32"/>
                              </w:rPr>
                            </w:pPr>
                            <w:r>
                              <w:rPr>
                                <w:rFonts w:hint="eastAsia" w:ascii="Arial" w:hAnsi="Arial" w:cs="Arial"/>
                                <w:b/>
                                <w:bCs/>
                                <w:color w:val="008000"/>
                                <w:sz w:val="28"/>
                                <w:szCs w:val="32"/>
                                <w:lang w:val="en-US" w:eastAsia="zh-CN"/>
                              </w:rPr>
                              <w:t>July</w:t>
                            </w:r>
                            <w:r>
                              <w:rPr>
                                <w:rFonts w:hint="eastAsia" w:ascii="Arial" w:hAnsi="Arial" w:cs="Arial"/>
                                <w:b/>
                                <w:bCs/>
                                <w:color w:val="008000"/>
                                <w:sz w:val="28"/>
                                <w:szCs w:val="32"/>
                              </w:rPr>
                              <w:t xml:space="preserve"> </w:t>
                            </w:r>
                            <w:r>
                              <w:rPr>
                                <w:rFonts w:hint="eastAsia" w:ascii="Arial" w:hAnsi="Arial" w:cs="Arial"/>
                                <w:b/>
                                <w:bCs/>
                                <w:color w:val="008000"/>
                                <w:sz w:val="28"/>
                                <w:szCs w:val="32"/>
                                <w:lang w:val="en-US" w:eastAsia="zh-CN"/>
                              </w:rPr>
                              <w:t>16</w:t>
                            </w:r>
                            <w:r>
                              <w:rPr>
                                <w:rFonts w:hint="eastAsia" w:ascii="Arial" w:hAnsi="Arial" w:cs="Arial"/>
                                <w:b/>
                                <w:bCs/>
                                <w:color w:val="008000"/>
                                <w:sz w:val="28"/>
                                <w:szCs w:val="32"/>
                              </w:rPr>
                              <w:t>th,2025</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38.4pt;margin-top:140.3pt;height:36.3pt;width:145.8pt;mso-position-horizontal-relative:margin;mso-wrap-distance-left:9pt;mso-wrap-distance-right:9pt;z-index:251668480;mso-width-relative:page;mso-height-relative:page;" fillcolor="#FFFFFF" filled="t" stroked="f" coordsize="21600,21600" wrapcoords="0 0 0 20529 21333 20529 21333 0 0 0" o:gfxdata="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cDM+3ZAAAACwEAAA8AAAAAAAAAAQAgAAAAIgAAAGRycy9kb3du&#10;cmV2LnhtbFBLAQIUABQAAAAIAIdO4kC+MguNNwIAAFMEAAAOAAAAAAAAAAEAIAAAACgBAABkcnMv&#10;ZTJvRG9jLnhtbFBLBQYAAAAABgAGAFkBAADRBQAAAAA=&#10;">
                <v:fill on="t" focussize="0,0"/>
                <v:stroke on="f" miterlimit="8" joinstyle="miter"/>
                <v:imagedata o:title=""/>
                <o:lock v:ext="edit" aspectratio="f"/>
                <v:textbox>
                  <w:txbxContent>
                    <w:p w14:paraId="09FC6FB7">
                      <w:pPr>
                        <w:rPr>
                          <w:rFonts w:ascii="Arial" w:hAnsi="Arial" w:cs="Arial"/>
                          <w:b/>
                          <w:bCs/>
                          <w:color w:val="008000"/>
                          <w:sz w:val="28"/>
                          <w:szCs w:val="32"/>
                        </w:rPr>
                      </w:pPr>
                      <w:r>
                        <w:rPr>
                          <w:rFonts w:hint="eastAsia" w:ascii="Arial" w:hAnsi="Arial" w:cs="Arial"/>
                          <w:b/>
                          <w:bCs/>
                          <w:color w:val="008000"/>
                          <w:sz w:val="28"/>
                          <w:szCs w:val="32"/>
                          <w:lang w:val="en-US" w:eastAsia="zh-CN"/>
                        </w:rPr>
                        <w:t>July</w:t>
                      </w:r>
                      <w:r>
                        <w:rPr>
                          <w:rFonts w:hint="eastAsia" w:ascii="Arial" w:hAnsi="Arial" w:cs="Arial"/>
                          <w:b/>
                          <w:bCs/>
                          <w:color w:val="008000"/>
                          <w:sz w:val="28"/>
                          <w:szCs w:val="32"/>
                        </w:rPr>
                        <w:t xml:space="preserve"> </w:t>
                      </w:r>
                      <w:r>
                        <w:rPr>
                          <w:rFonts w:hint="eastAsia" w:ascii="Arial" w:hAnsi="Arial" w:cs="Arial"/>
                          <w:b/>
                          <w:bCs/>
                          <w:color w:val="008000"/>
                          <w:sz w:val="28"/>
                          <w:szCs w:val="32"/>
                          <w:lang w:val="en-US" w:eastAsia="zh-CN"/>
                        </w:rPr>
                        <w:t>16</w:t>
                      </w:r>
                      <w:r>
                        <w:rPr>
                          <w:rFonts w:hint="eastAsia" w:ascii="Arial" w:hAnsi="Arial" w:cs="Arial"/>
                          <w:b/>
                          <w:bCs/>
                          <w:color w:val="008000"/>
                          <w:sz w:val="28"/>
                          <w:szCs w:val="32"/>
                        </w:rPr>
                        <w:t>th,2025</w:t>
                      </w:r>
                    </w:p>
                  </w:txbxContent>
                </v:textbox>
                <w10:wrap type="through"/>
              </v:shape>
            </w:pict>
          </mc:Fallback>
        </mc:AlternateContent>
      </w:r>
    </w:p>
    <w:p w14:paraId="13E3F891"/>
    <w:p w14:paraId="13E3F892"/>
    <w:p w14:paraId="13E3F893">
      <w:bookmarkStart w:id="8" w:name="_GoBack"/>
      <w:r>
        <w:rPr>
          <w:rFonts w:hint="eastAsia"/>
        </w:rPr>
        <w:drawing>
          <wp:anchor distT="0" distB="0" distL="114300" distR="114300" simplePos="0" relativeHeight="251665408" behindDoc="1" locked="0" layoutInCell="1" allowOverlap="1">
            <wp:simplePos x="0" y="0"/>
            <wp:positionH relativeFrom="column">
              <wp:posOffset>-712470</wp:posOffset>
            </wp:positionH>
            <wp:positionV relativeFrom="paragraph">
              <wp:posOffset>-908685</wp:posOffset>
            </wp:positionV>
            <wp:extent cx="7568565" cy="10708005"/>
            <wp:effectExtent l="0" t="0" r="13335" b="17145"/>
            <wp:wrapNone/>
            <wp:docPr id="6" name="图片 6" descr="E:/绿森工作文件/其他事情/册子/2025.7.16册子/公司简介.png公司简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绿森工作文件/其他事情/册子/2025.7.16册子/公司简介.png公司简介"/>
                    <pic:cNvPicPr>
                      <a:picLocks noChangeAspect="1"/>
                    </pic:cNvPicPr>
                  </pic:nvPicPr>
                  <pic:blipFill>
                    <a:blip r:embed="rId9"/>
                    <a:srcRect l="12" r="12"/>
                    <a:stretch>
                      <a:fillRect/>
                    </a:stretch>
                  </pic:blipFill>
                  <pic:spPr>
                    <a:xfrm>
                      <a:off x="0" y="0"/>
                      <a:ext cx="7568565" cy="10708005"/>
                    </a:xfrm>
                    <a:prstGeom prst="rect">
                      <a:avLst/>
                    </a:prstGeom>
                  </pic:spPr>
                </pic:pic>
              </a:graphicData>
            </a:graphic>
          </wp:anchor>
        </w:drawing>
      </w:r>
      <w:bookmarkEnd w:id="8"/>
    </w:p>
    <w:p w14:paraId="13E3F894"/>
    <w:p w14:paraId="13E3F895"/>
    <w:p w14:paraId="13E3F896"/>
    <w:p w14:paraId="13E3F897"/>
    <w:p w14:paraId="13E3F898"/>
    <w:p w14:paraId="13E3F899"/>
    <w:p w14:paraId="13E3F89A"/>
    <w:p w14:paraId="13E3F89B"/>
    <w:p w14:paraId="13E3F89C"/>
    <w:p w14:paraId="13E3F89D"/>
    <w:p w14:paraId="13E3F89E"/>
    <w:p w14:paraId="13E3F89F"/>
    <w:p w14:paraId="13E3F8A0"/>
    <w:p w14:paraId="13E3F8A1"/>
    <w:p w14:paraId="13E3F8A2"/>
    <w:p w14:paraId="13E3F8A3"/>
    <w:p w14:paraId="13E3F8A4"/>
    <w:p w14:paraId="13E3F8A5"/>
    <w:p w14:paraId="13E3F8A6"/>
    <w:p w14:paraId="13E3F8A7"/>
    <w:p w14:paraId="13E3F8A8"/>
    <w:p w14:paraId="13E3F8A9"/>
    <w:p w14:paraId="13E3F8AA"/>
    <w:p w14:paraId="13E3F8AB"/>
    <w:p w14:paraId="13E3F8AC"/>
    <w:p w14:paraId="13E3F8AD"/>
    <w:p w14:paraId="13E3F8AE"/>
    <w:p w14:paraId="13E3F8AF"/>
    <w:p w14:paraId="13E3F8B0"/>
    <w:p w14:paraId="13E3F8B1"/>
    <w:p w14:paraId="13E3F8B2"/>
    <w:p w14:paraId="13E3F8B3"/>
    <w:p w14:paraId="13E3F8B4"/>
    <w:p w14:paraId="13E3F8B5"/>
    <w:p w14:paraId="13E3F8B6"/>
    <w:p w14:paraId="13E3F8B7"/>
    <w:p w14:paraId="13E3F8B8"/>
    <w:p w14:paraId="13E3F8B9"/>
    <w:p w14:paraId="13E3F8BA"/>
    <w:p w14:paraId="13E3F8BB"/>
    <w:p w14:paraId="13E3F8BC"/>
    <w:p w14:paraId="13E3F8BD"/>
    <w:p w14:paraId="13E3F8BE"/>
    <w:sdt>
      <w:sdtPr>
        <w:rPr>
          <w:rFonts w:ascii="宋体" w:hAnsi="宋体" w:eastAsia="宋体"/>
          <w:b/>
        </w:rPr>
        <w:id w:val="147478088"/>
        <w15:color w:val="DBDBDB"/>
        <w:docPartObj>
          <w:docPartGallery w:val="Table of Contents"/>
          <w:docPartUnique/>
        </w:docPartObj>
      </w:sdtPr>
      <w:sdtEndPr>
        <w:rPr>
          <w:rFonts w:hint="eastAsia" w:ascii="黑体" w:hAnsi="黑体" w:eastAsia="黑体" w:cs="黑体"/>
          <w:b/>
          <w:kern w:val="44"/>
          <w:sz w:val="44"/>
          <w:szCs w:val="44"/>
        </w:rPr>
      </w:sdtEndPr>
      <w:sdtContent>
        <w:p w14:paraId="13E3F8BF">
          <w:pPr>
            <w:jc w:val="center"/>
            <w:rPr>
              <w:rFonts w:ascii="宋体" w:hAnsi="宋体" w:eastAsia="宋体"/>
            </w:rPr>
          </w:pPr>
          <w:bookmarkStart w:id="0" w:name="_Toc4499"/>
        </w:p>
        <w:p w14:paraId="13E3F8C0">
          <w:pPr>
            <w:pStyle w:val="6"/>
            <w:tabs>
              <w:tab w:val="right" w:leader="dot" w:pos="9638"/>
            </w:tabs>
            <w:jc w:val="center"/>
            <w:rPr>
              <w:rFonts w:ascii="黑体" w:hAnsi="黑体" w:eastAsia="黑体" w:cs="黑体"/>
              <w:b/>
              <w:bCs/>
              <w:sz w:val="44"/>
              <w:szCs w:val="44"/>
            </w:rPr>
          </w:pPr>
          <w:r>
            <w:rPr>
              <w:rFonts w:hint="eastAsia" w:ascii="黑体" w:hAnsi="黑体" w:eastAsia="黑体" w:cs="黑体"/>
              <w:b/>
              <w:bCs/>
              <w:sz w:val="44"/>
              <w:szCs w:val="44"/>
            </w:rPr>
            <w:t>CONTENYTS</w:t>
          </w:r>
        </w:p>
        <w:p w14:paraId="13E3F8C1">
          <w:pPr>
            <w:pStyle w:val="6"/>
            <w:tabs>
              <w:tab w:val="right" w:leader="dot" w:pos="9638"/>
            </w:tabs>
            <w:rPr>
              <w:sz w:val="32"/>
              <w:szCs w:val="32"/>
            </w:rPr>
          </w:pPr>
          <w:r>
            <w:rPr>
              <w:rFonts w:hint="eastAsia" w:ascii="黑体" w:hAnsi="黑体" w:eastAsia="黑体" w:cs="黑体"/>
              <w:sz w:val="32"/>
              <w:szCs w:val="32"/>
            </w:rPr>
            <w:t>Chapter 1</w:t>
          </w:r>
          <w:r>
            <w:rPr>
              <w:rFonts w:hint="eastAsia" w:ascii="黑体" w:hAnsi="黑体" w:eastAsia="黑体" w:cs="黑体"/>
              <w:sz w:val="32"/>
              <w:szCs w:val="32"/>
              <w:lang w:val="en-US" w:eastAsia="zh-CN"/>
            </w:rPr>
            <w:t>:</w:t>
          </w:r>
          <w:r>
            <w:rPr>
              <w:rFonts w:hint="eastAsia" w:ascii="黑体" w:hAnsi="黑体" w:eastAsia="黑体" w:cs="黑体"/>
              <w:sz w:val="32"/>
              <w:szCs w:val="32"/>
            </w:rPr>
            <w:fldChar w:fldCharType="begin"/>
          </w:r>
          <w:r>
            <w:rPr>
              <w:rFonts w:hint="eastAsia" w:ascii="黑体" w:hAnsi="黑体" w:eastAsia="黑体" w:cs="黑体"/>
              <w:sz w:val="32"/>
              <w:szCs w:val="32"/>
            </w:rPr>
            <w:instrText xml:space="preserve">TOC \o "1-2" \h \u </w:instrText>
          </w:r>
          <w:r>
            <w:rPr>
              <w:rFonts w:hint="eastAsia" w:ascii="黑体" w:hAnsi="黑体" w:eastAsia="黑体" w:cs="黑体"/>
              <w:sz w:val="32"/>
              <w:szCs w:val="32"/>
            </w:rPr>
            <w:fldChar w:fldCharType="separate"/>
          </w:r>
          <w:r>
            <w:fldChar w:fldCharType="begin"/>
          </w:r>
          <w:r>
            <w:instrText xml:space="preserve"> HYPERLINK \l "_Toc18349" </w:instrText>
          </w:r>
          <w:r>
            <w:fldChar w:fldCharType="separate"/>
          </w:r>
          <w:r>
            <w:rPr>
              <w:rFonts w:hint="eastAsia"/>
              <w:sz w:val="32"/>
              <w:szCs w:val="32"/>
            </w:rPr>
            <w:t xml:space="preserve">Project </w:t>
          </w:r>
          <w:r>
            <w:rPr>
              <w:rFonts w:hint="eastAsia"/>
              <w:sz w:val="32"/>
              <w:szCs w:val="32"/>
              <w:lang w:val="en-US" w:eastAsia="zh-CN"/>
            </w:rPr>
            <w:t>I</w:t>
          </w:r>
          <w:r>
            <w:rPr>
              <w:rFonts w:hint="eastAsia"/>
              <w:sz w:val="32"/>
              <w:szCs w:val="32"/>
            </w:rPr>
            <w:t>nformation</w:t>
          </w:r>
          <w:r>
            <w:rPr>
              <w:sz w:val="32"/>
              <w:szCs w:val="32"/>
            </w:rPr>
            <w:tab/>
          </w:r>
          <w:r>
            <w:rPr>
              <w:sz w:val="32"/>
              <w:szCs w:val="32"/>
            </w:rPr>
            <w:fldChar w:fldCharType="begin"/>
          </w:r>
          <w:r>
            <w:rPr>
              <w:sz w:val="32"/>
              <w:szCs w:val="32"/>
            </w:rPr>
            <w:instrText xml:space="preserve"> PAGEREF _Toc18349 \h </w:instrText>
          </w:r>
          <w:r>
            <w:rPr>
              <w:sz w:val="32"/>
              <w:szCs w:val="32"/>
            </w:rPr>
            <w:fldChar w:fldCharType="separate"/>
          </w:r>
          <w:r>
            <w:rPr>
              <w:sz w:val="32"/>
              <w:szCs w:val="32"/>
            </w:rPr>
            <w:t>4</w:t>
          </w:r>
          <w:r>
            <w:rPr>
              <w:sz w:val="32"/>
              <w:szCs w:val="32"/>
            </w:rPr>
            <w:fldChar w:fldCharType="end"/>
          </w:r>
          <w:r>
            <w:rPr>
              <w:sz w:val="32"/>
              <w:szCs w:val="32"/>
            </w:rPr>
            <w:fldChar w:fldCharType="end"/>
          </w:r>
        </w:p>
        <w:p w14:paraId="13E3F8C2">
          <w:pPr>
            <w:pStyle w:val="6"/>
            <w:tabs>
              <w:tab w:val="right" w:leader="dot" w:pos="9638"/>
            </w:tabs>
            <w:rPr>
              <w:sz w:val="32"/>
              <w:szCs w:val="32"/>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2:</w:t>
          </w:r>
          <w:r>
            <w:fldChar w:fldCharType="begin"/>
          </w:r>
          <w:r>
            <w:instrText xml:space="preserve"> HYPERLINK \l "_Toc9048" </w:instrText>
          </w:r>
          <w:r>
            <w:fldChar w:fldCharType="separate"/>
          </w:r>
          <w:r>
            <w:rPr>
              <w:rFonts w:hint="eastAsia"/>
              <w:sz w:val="32"/>
              <w:szCs w:val="32"/>
            </w:rPr>
            <w:t xml:space="preserve">Solution and </w:t>
          </w:r>
          <w:r>
            <w:rPr>
              <w:rFonts w:hint="eastAsia"/>
              <w:sz w:val="32"/>
              <w:szCs w:val="32"/>
              <w:lang w:val="en-US" w:eastAsia="zh-CN"/>
            </w:rPr>
            <w:t>D</w:t>
          </w:r>
          <w:r>
            <w:rPr>
              <w:rFonts w:hint="eastAsia"/>
              <w:sz w:val="32"/>
              <w:szCs w:val="32"/>
            </w:rPr>
            <w:t>esign</w:t>
          </w:r>
          <w:r>
            <w:rPr>
              <w:sz w:val="32"/>
              <w:szCs w:val="32"/>
            </w:rPr>
            <w:tab/>
          </w:r>
          <w:r>
            <w:rPr>
              <w:rFonts w:hint="eastAsia"/>
              <w:sz w:val="32"/>
              <w:szCs w:val="32"/>
            </w:rPr>
            <w:t>4</w:t>
          </w:r>
          <w:r>
            <w:rPr>
              <w:rFonts w:hint="eastAsia"/>
              <w:sz w:val="32"/>
              <w:szCs w:val="32"/>
            </w:rPr>
            <w:fldChar w:fldCharType="end"/>
          </w:r>
        </w:p>
        <w:p w14:paraId="13E3F8C3">
          <w:pPr>
            <w:pStyle w:val="6"/>
            <w:tabs>
              <w:tab w:val="right" w:leader="dot" w:pos="9638"/>
            </w:tabs>
            <w:rPr>
              <w:sz w:val="32"/>
              <w:szCs w:val="32"/>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3:</w:t>
          </w:r>
          <w:r>
            <w:fldChar w:fldCharType="begin"/>
          </w:r>
          <w:r>
            <w:instrText xml:space="preserve"> HYPERLINK \l "_Toc30471" </w:instrText>
          </w:r>
          <w:r>
            <w:fldChar w:fldCharType="separate"/>
          </w:r>
          <w:r>
            <w:rPr>
              <w:rFonts w:hint="eastAsia"/>
              <w:sz w:val="32"/>
              <w:szCs w:val="32"/>
            </w:rPr>
            <w:t>Configure List</w:t>
          </w:r>
          <w:r>
            <w:rPr>
              <w:sz w:val="32"/>
              <w:szCs w:val="32"/>
            </w:rPr>
            <w:tab/>
          </w:r>
          <w:r>
            <w:rPr>
              <w:rFonts w:hint="eastAsia"/>
              <w:sz w:val="32"/>
              <w:szCs w:val="32"/>
              <w:lang w:val="en-US" w:eastAsia="zh-CN"/>
            </w:rPr>
            <w:t>9</w:t>
          </w:r>
          <w:r>
            <w:rPr>
              <w:rFonts w:hint="eastAsia"/>
              <w:sz w:val="32"/>
              <w:szCs w:val="32"/>
            </w:rPr>
            <w:fldChar w:fldCharType="end"/>
          </w:r>
        </w:p>
        <w:p w14:paraId="13E3F8C4">
          <w:pPr>
            <w:widowControl/>
            <w:tabs>
              <w:tab w:val="right" w:leader="dot" w:pos="840"/>
              <w:tab w:val="right" w:leader="dot" w:pos="9660"/>
            </w:tabs>
            <w:ind w:firstLine="420" w:firstLineChars="200"/>
            <w:jc w:val="left"/>
            <w:rPr>
              <w:rFonts w:ascii="黑体" w:hAnsi="黑体" w:eastAsia="黑体" w:cs="黑体"/>
              <w:sz w:val="32"/>
              <w:szCs w:val="32"/>
            </w:rPr>
          </w:pP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Separator</w:t>
          </w:r>
          <w:r>
            <w:rPr>
              <w:rFonts w:hint="eastAsia" w:ascii="Calibri" w:hAnsi="Calibri" w:eastAsia="宋体" w:cs="Calibri"/>
              <w:color w:val="000000"/>
              <w:kern w:val="0"/>
              <w:sz w:val="31"/>
              <w:szCs w:val="31"/>
              <w:lang w:bidi="ar"/>
            </w:rPr>
            <w:tab/>
          </w:r>
          <w:r>
            <w:rPr>
              <w:rFonts w:hint="eastAsia" w:eastAsia="宋体"/>
              <w:sz w:val="32"/>
              <w:szCs w:val="32"/>
              <w:lang w:val="en-US" w:eastAsia="zh-CN"/>
            </w:rPr>
            <w:t>9</w:t>
          </w:r>
          <w:r>
            <w:rPr>
              <w:rFonts w:hint="eastAsia" w:eastAsia="宋体"/>
              <w:sz w:val="32"/>
              <w:szCs w:val="32"/>
            </w:rPr>
            <w:fldChar w:fldCharType="end"/>
          </w:r>
        </w:p>
        <w:p w14:paraId="13E3F8C5">
          <w:pPr>
            <w:widowControl/>
            <w:tabs>
              <w:tab w:val="right" w:leader="dot" w:pos="840"/>
              <w:tab w:val="right" w:leader="dot" w:pos="9660"/>
            </w:tabs>
            <w:ind w:firstLine="420" w:firstLineChars="200"/>
            <w:jc w:val="left"/>
            <w:rPr>
              <w:rFonts w:hint="eastAsia" w:ascii="黑体" w:hAnsi="黑体" w:eastAsia="宋体" w:cs="黑体"/>
              <w:sz w:val="32"/>
              <w:szCs w:val="32"/>
              <w:lang w:val="en-US" w:eastAsia="zh-CN"/>
            </w:rPr>
          </w:pP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Cyclone</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0</w:t>
          </w:r>
        </w:p>
        <w:p w14:paraId="13E3F8C6">
          <w:pPr>
            <w:widowControl/>
            <w:tabs>
              <w:tab w:val="right" w:leader="dot" w:pos="840"/>
              <w:tab w:val="right" w:leader="dot" w:pos="9660"/>
            </w:tabs>
            <w:ind w:firstLine="420" w:firstLineChars="200"/>
            <w:jc w:val="left"/>
            <w:rPr>
              <w:rFonts w:hint="eastAsia" w:eastAsia="宋体"/>
              <w:sz w:val="32"/>
              <w:szCs w:val="32"/>
              <w:lang w:val="en-US" w:eastAsia="zh-CN"/>
            </w:rPr>
          </w:pP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Circulating Fan</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0</w:t>
          </w:r>
        </w:p>
        <w:p w14:paraId="7FAD433D">
          <w:pPr>
            <w:widowControl/>
            <w:tabs>
              <w:tab w:val="right" w:leader="dot" w:pos="840"/>
              <w:tab w:val="right" w:leader="dot" w:pos="9660"/>
            </w:tabs>
            <w:jc w:val="left"/>
            <w:rPr>
              <w:rFonts w:hint="eastAsia" w:eastAsia="宋体"/>
              <w:sz w:val="32"/>
              <w:szCs w:val="32"/>
              <w:lang w:val="en-US" w:eastAsia="zh-CN"/>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4:</w:t>
          </w: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Bill of Quantities</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1</w:t>
          </w:r>
        </w:p>
        <w:p w14:paraId="03D77AC2">
          <w:pPr>
            <w:widowControl/>
            <w:tabs>
              <w:tab w:val="right" w:leader="dot" w:pos="840"/>
              <w:tab w:val="right" w:leader="dot" w:pos="9660"/>
            </w:tabs>
            <w:jc w:val="left"/>
            <w:rPr>
              <w:rFonts w:hint="eastAsia" w:eastAsia="宋体"/>
              <w:sz w:val="32"/>
              <w:szCs w:val="32"/>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5:</w:t>
          </w: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Equipment Suppliers List</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2</w:t>
          </w:r>
        </w:p>
        <w:p w14:paraId="13E3F8C8">
          <w:pPr>
            <w:widowControl/>
            <w:tabs>
              <w:tab w:val="right" w:leader="dot" w:pos="840"/>
              <w:tab w:val="right" w:leader="dot" w:pos="9660"/>
            </w:tabs>
            <w:jc w:val="left"/>
            <w:rPr>
              <w:rFonts w:hint="eastAsia" w:eastAsia="宋体" w:cs="黑体"/>
              <w:sz w:val="32"/>
              <w:szCs w:val="32"/>
              <w:lang w:val="en-US" w:eastAsia="zh-CN"/>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6:</w:t>
          </w: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Corporate Performance</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2</w:t>
          </w:r>
        </w:p>
        <w:p w14:paraId="13E3F8C9">
          <w:pPr>
            <w:widowControl/>
            <w:tabs>
              <w:tab w:val="right" w:leader="dot" w:pos="840"/>
              <w:tab w:val="right" w:leader="dot" w:pos="9660"/>
            </w:tabs>
            <w:ind w:firstLine="420" w:firstLineChars="200"/>
            <w:jc w:val="left"/>
            <w:rPr>
              <w:rFonts w:hint="eastAsia" w:ascii="黑体" w:hAnsi="黑体" w:eastAsia="宋体" w:cs="黑体"/>
              <w:sz w:val="32"/>
              <w:szCs w:val="32"/>
              <w:lang w:val="en-US" w:eastAsia="zh-CN"/>
            </w:rPr>
          </w:pPr>
          <w:r>
            <w:fldChar w:fldCharType="begin"/>
          </w:r>
          <w:r>
            <w:instrText xml:space="preserve"> HYPERLINK \l "_Toc13851" </w:instrText>
          </w:r>
          <w:r>
            <w:fldChar w:fldCharType="separate"/>
          </w:r>
          <w:r>
            <w:rPr>
              <w:rFonts w:hint="eastAsia" w:ascii="Calibri" w:hAnsi="Calibri" w:eastAsia="宋体" w:cs="Calibri"/>
              <w:color w:val="000000"/>
              <w:kern w:val="0"/>
              <w:sz w:val="31"/>
              <w:szCs w:val="31"/>
              <w:lang w:bidi="ar"/>
            </w:rPr>
            <w:t>International Projects Contraction</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3</w:t>
          </w:r>
        </w:p>
        <w:p w14:paraId="13E3F8CA">
          <w:pPr>
            <w:widowControl/>
            <w:tabs>
              <w:tab w:val="right" w:leader="dot" w:pos="840"/>
              <w:tab w:val="right" w:leader="dot" w:pos="9660"/>
            </w:tabs>
            <w:ind w:firstLine="420" w:firstLineChars="200"/>
            <w:jc w:val="left"/>
            <w:rPr>
              <w:rFonts w:hint="eastAsia" w:ascii="黑体" w:hAnsi="黑体" w:eastAsia="宋体" w:cs="黑体"/>
              <w:sz w:val="32"/>
              <w:szCs w:val="32"/>
              <w:lang w:val="en-US" w:eastAsia="zh-CN"/>
            </w:rPr>
          </w:pPr>
          <w:r>
            <w:fldChar w:fldCharType="begin"/>
          </w:r>
          <w:r>
            <w:instrText xml:space="preserve"> HYPERLINK \l "_Toc13851" </w:instrText>
          </w:r>
          <w:r>
            <w:fldChar w:fldCharType="separate"/>
          </w:r>
          <w:r>
            <w:rPr>
              <w:rFonts w:hint="eastAsia" w:asciiTheme="minorHAnsi" w:hAnsiTheme="minorHAnsi" w:eastAsiaTheme="minorEastAsia" w:cstheme="minorBidi"/>
              <w:kern w:val="2"/>
              <w:sz w:val="32"/>
              <w:szCs w:val="32"/>
              <w:lang w:val="en-US" w:eastAsia="zh-CN" w:bidi="ar-SA"/>
            </w:rPr>
            <w:t>Domestic(Recent) Project Contraction</w:t>
          </w:r>
          <w:r>
            <w:rPr>
              <w:rFonts w:hint="eastAsia" w:ascii="Calibri" w:hAnsi="Calibri" w:eastAsia="宋体" w:cs="Calibri"/>
              <w:color w:val="000000"/>
              <w:kern w:val="0"/>
              <w:sz w:val="31"/>
              <w:szCs w:val="31"/>
              <w:lang w:bidi="ar"/>
            </w:rPr>
            <w:tab/>
          </w:r>
          <w:r>
            <w:rPr>
              <w:rFonts w:hint="eastAsia" w:eastAsia="宋体"/>
              <w:sz w:val="32"/>
              <w:szCs w:val="32"/>
              <w:lang w:val="en-US" w:eastAsia="zh-CN"/>
            </w:rPr>
            <w:t>1</w:t>
          </w:r>
          <w:r>
            <w:rPr>
              <w:rFonts w:hint="eastAsia" w:eastAsia="宋体"/>
              <w:sz w:val="32"/>
              <w:szCs w:val="32"/>
            </w:rPr>
            <w:fldChar w:fldCharType="end"/>
          </w:r>
          <w:r>
            <w:rPr>
              <w:rFonts w:hint="eastAsia" w:eastAsia="宋体"/>
              <w:sz w:val="32"/>
              <w:szCs w:val="32"/>
              <w:lang w:val="en-US" w:eastAsia="zh-CN"/>
            </w:rPr>
            <w:t>4</w:t>
          </w:r>
        </w:p>
        <w:p w14:paraId="13E3F8CB">
          <w:pPr>
            <w:pStyle w:val="6"/>
            <w:tabs>
              <w:tab w:val="right" w:leader="dot" w:pos="9660"/>
            </w:tabs>
            <w:rPr>
              <w:rFonts w:hint="eastAsia"/>
              <w:sz w:val="32"/>
              <w:szCs w:val="32"/>
              <w:lang w:val="en-US" w:eastAsia="zh-CN"/>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7:</w:t>
          </w:r>
          <w:r>
            <w:fldChar w:fldCharType="begin"/>
          </w:r>
          <w:r>
            <w:instrText xml:space="preserve"> HYPERLINK \l "_Toc27361" </w:instrText>
          </w:r>
          <w:r>
            <w:fldChar w:fldCharType="separate"/>
          </w:r>
          <w:r>
            <w:rPr>
              <w:rFonts w:hint="eastAsia"/>
              <w:sz w:val="32"/>
              <w:szCs w:val="32"/>
            </w:rPr>
            <w:t>Quotation</w:t>
          </w:r>
          <w:r>
            <w:rPr>
              <w:sz w:val="32"/>
              <w:szCs w:val="32"/>
            </w:rPr>
            <w:tab/>
          </w:r>
          <w:r>
            <w:rPr>
              <w:rFonts w:hint="eastAsia"/>
              <w:sz w:val="32"/>
              <w:szCs w:val="32"/>
            </w:rPr>
            <w:t>1</w:t>
          </w:r>
          <w:r>
            <w:rPr>
              <w:rFonts w:hint="eastAsia"/>
              <w:sz w:val="32"/>
              <w:szCs w:val="32"/>
            </w:rPr>
            <w:fldChar w:fldCharType="end"/>
          </w:r>
          <w:r>
            <w:rPr>
              <w:rFonts w:hint="eastAsia"/>
              <w:sz w:val="32"/>
              <w:szCs w:val="32"/>
              <w:lang w:val="en-US" w:eastAsia="zh-CN"/>
            </w:rPr>
            <w:t>5</w:t>
          </w:r>
        </w:p>
        <w:p w14:paraId="07F5293F">
          <w:pPr>
            <w:pStyle w:val="6"/>
            <w:tabs>
              <w:tab w:val="right" w:leader="dot" w:pos="9660"/>
            </w:tabs>
            <w:rPr>
              <w:rFonts w:hint="eastAsia"/>
              <w:lang w:val="en-US" w:eastAsia="zh-CN"/>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8:</w:t>
          </w:r>
          <w:r>
            <w:fldChar w:fldCharType="begin"/>
          </w:r>
          <w:r>
            <w:instrText xml:space="preserve"> HYPERLINK \l "_Toc27361" </w:instrText>
          </w:r>
          <w:r>
            <w:fldChar w:fldCharType="separate"/>
          </w:r>
          <w:r>
            <w:rPr>
              <w:rFonts w:hint="eastAsia"/>
              <w:sz w:val="32"/>
              <w:szCs w:val="32"/>
            </w:rPr>
            <w:t xml:space="preserve">Construction </w:t>
          </w:r>
          <w:r>
            <w:rPr>
              <w:rFonts w:hint="eastAsia"/>
              <w:sz w:val="32"/>
              <w:szCs w:val="32"/>
              <w:lang w:val="en-US" w:eastAsia="zh-CN"/>
            </w:rPr>
            <w:t>S</w:t>
          </w:r>
          <w:r>
            <w:rPr>
              <w:rFonts w:hint="eastAsia"/>
              <w:sz w:val="32"/>
              <w:szCs w:val="32"/>
            </w:rPr>
            <w:t>chedule</w:t>
          </w:r>
          <w:r>
            <w:rPr>
              <w:sz w:val="32"/>
              <w:szCs w:val="32"/>
            </w:rPr>
            <w:tab/>
          </w:r>
          <w:r>
            <w:rPr>
              <w:rFonts w:hint="eastAsia"/>
              <w:sz w:val="32"/>
              <w:szCs w:val="32"/>
            </w:rPr>
            <w:t>1</w:t>
          </w:r>
          <w:r>
            <w:rPr>
              <w:rFonts w:hint="eastAsia"/>
              <w:sz w:val="32"/>
              <w:szCs w:val="32"/>
            </w:rPr>
            <w:fldChar w:fldCharType="end"/>
          </w:r>
          <w:r>
            <w:rPr>
              <w:rFonts w:hint="eastAsia"/>
              <w:sz w:val="32"/>
              <w:szCs w:val="32"/>
              <w:lang w:val="en-US" w:eastAsia="zh-CN"/>
            </w:rPr>
            <w:t>5</w:t>
          </w:r>
        </w:p>
        <w:p w14:paraId="13E3F8CC">
          <w:pPr>
            <w:pStyle w:val="6"/>
            <w:tabs>
              <w:tab w:val="right" w:leader="dot" w:pos="9660"/>
            </w:tabs>
            <w:rPr>
              <w:rFonts w:hint="eastAsia" w:eastAsiaTheme="minorEastAsia"/>
              <w:sz w:val="32"/>
              <w:szCs w:val="32"/>
              <w:lang w:val="en-US" w:eastAsia="zh-CN"/>
            </w:rPr>
          </w:pPr>
          <w:r>
            <w:rPr>
              <w:rFonts w:hint="eastAsia" w:ascii="黑体" w:hAnsi="黑体" w:eastAsia="黑体" w:cs="黑体"/>
              <w:sz w:val="32"/>
              <w:szCs w:val="32"/>
            </w:rPr>
            <w:t xml:space="preserve">Chapter </w:t>
          </w:r>
          <w:r>
            <w:rPr>
              <w:rFonts w:hint="eastAsia" w:ascii="黑体" w:hAnsi="黑体" w:eastAsia="黑体" w:cs="黑体"/>
              <w:sz w:val="32"/>
              <w:szCs w:val="32"/>
              <w:lang w:val="en-US" w:eastAsia="zh-CN"/>
            </w:rPr>
            <w:t>9:</w:t>
          </w:r>
          <w:r>
            <w:fldChar w:fldCharType="begin"/>
          </w:r>
          <w:r>
            <w:instrText xml:space="preserve"> HYPERLINK \l "_Toc15383" </w:instrText>
          </w:r>
          <w:r>
            <w:fldChar w:fldCharType="separate"/>
          </w:r>
          <w:r>
            <w:rPr>
              <w:rFonts w:hint="eastAsia"/>
              <w:sz w:val="32"/>
              <w:szCs w:val="32"/>
            </w:rPr>
            <w:t xml:space="preserve">Payment </w:t>
          </w:r>
          <w:r>
            <w:rPr>
              <w:rFonts w:hint="eastAsia"/>
              <w:sz w:val="32"/>
              <w:szCs w:val="32"/>
              <w:lang w:val="en-US" w:eastAsia="zh-CN"/>
            </w:rPr>
            <w:t>T</w:t>
          </w:r>
          <w:r>
            <w:rPr>
              <w:rFonts w:hint="eastAsia"/>
              <w:sz w:val="32"/>
              <w:szCs w:val="32"/>
            </w:rPr>
            <w:t>erms</w:t>
          </w:r>
          <w:r>
            <w:rPr>
              <w:sz w:val="32"/>
              <w:szCs w:val="32"/>
            </w:rPr>
            <w:tab/>
          </w:r>
          <w:r>
            <w:rPr>
              <w:rFonts w:hint="eastAsia"/>
              <w:sz w:val="32"/>
              <w:szCs w:val="32"/>
            </w:rPr>
            <w:t>1</w:t>
          </w:r>
          <w:r>
            <w:rPr>
              <w:rFonts w:hint="eastAsia"/>
              <w:sz w:val="32"/>
              <w:szCs w:val="32"/>
            </w:rPr>
            <w:fldChar w:fldCharType="end"/>
          </w:r>
          <w:r>
            <w:rPr>
              <w:rFonts w:hint="eastAsia"/>
              <w:sz w:val="32"/>
              <w:szCs w:val="32"/>
              <w:lang w:val="en-US" w:eastAsia="zh-CN"/>
            </w:rPr>
            <w:t>6</w:t>
          </w:r>
        </w:p>
        <w:p w14:paraId="13E3F8CF">
          <w:pPr>
            <w:pStyle w:val="2"/>
          </w:pPr>
          <w:r>
            <w:rPr>
              <w:rFonts w:hint="eastAsia" w:ascii="黑体" w:hAnsi="黑体" w:eastAsia="黑体" w:cs="黑体"/>
              <w:sz w:val="32"/>
              <w:szCs w:val="32"/>
            </w:rPr>
            <w:fldChar w:fldCharType="end"/>
          </w:r>
        </w:p>
      </w:sdtContent>
    </w:sdt>
    <w:p w14:paraId="13E3F8D4"/>
    <w:p w14:paraId="13E3F8D5"/>
    <w:p w14:paraId="13E3F8D6"/>
    <w:p w14:paraId="13E3F8D7"/>
    <w:p w14:paraId="13E3F8D8"/>
    <w:bookmarkEnd w:id="0"/>
    <w:p w14:paraId="13E3F8D9">
      <w:pPr>
        <w:pStyle w:val="2"/>
        <w:jc w:val="center"/>
        <w:rPr>
          <w:sz w:val="28"/>
          <w:szCs w:val="28"/>
        </w:rPr>
      </w:pPr>
      <w:bookmarkStart w:id="1" w:name="_Toc18349"/>
      <w:r>
        <w:rPr>
          <w:rFonts w:hint="eastAsia"/>
        </w:rPr>
        <w:t>Chapter</w:t>
      </w:r>
      <w:r>
        <w:rPr>
          <w:rFonts w:hint="eastAsia"/>
          <w:lang w:val="en-US" w:eastAsia="zh-CN"/>
        </w:rPr>
        <w:t xml:space="preserve"> 1:</w:t>
      </w:r>
      <w:r>
        <w:rPr>
          <w:rFonts w:hint="eastAsia"/>
        </w:rPr>
        <w:t xml:space="preserve">Project </w:t>
      </w:r>
      <w:r>
        <w:rPr>
          <w:rFonts w:hint="eastAsia"/>
          <w:lang w:val="en-US" w:eastAsia="zh-CN"/>
        </w:rPr>
        <w:t>I</w:t>
      </w:r>
      <w:r>
        <w:rPr>
          <w:rFonts w:hint="eastAsia"/>
        </w:rPr>
        <w:t>nformation</w:t>
      </w:r>
      <w:bookmarkEnd w:id="1"/>
    </w:p>
    <w:p w14:paraId="13E3F8DA">
      <w:pPr>
        <w:numPr>
          <w:ilvl w:val="0"/>
          <w:numId w:val="1"/>
        </w:numPr>
        <w:rPr>
          <w:sz w:val="24"/>
        </w:rPr>
      </w:pPr>
      <w:r>
        <w:rPr>
          <w:rFonts w:hint="eastAsia"/>
          <w:sz w:val="24"/>
        </w:rPr>
        <w:t xml:space="preserve">Project Name: </w:t>
      </w:r>
      <w:r>
        <w:rPr>
          <w:sz w:val="24"/>
        </w:rPr>
        <w:t>280</w:t>
      </w:r>
      <w:r>
        <w:rPr>
          <w:rFonts w:hint="eastAsia"/>
          <w:sz w:val="24"/>
        </w:rPr>
        <w:t>TPH Raw Material Roller Press Renovation Project.</w:t>
      </w:r>
    </w:p>
    <w:p w14:paraId="13E3F8DB">
      <w:pPr>
        <w:numPr>
          <w:ilvl w:val="0"/>
          <w:numId w:val="1"/>
        </w:numPr>
        <w:rPr>
          <w:sz w:val="24"/>
          <w:highlight w:val="none"/>
        </w:rPr>
      </w:pPr>
      <w:r>
        <w:rPr>
          <w:rFonts w:hint="eastAsia"/>
          <w:sz w:val="24"/>
          <w:highlight w:val="none"/>
        </w:rPr>
        <w:t>Upgrading Target:≥2</w:t>
      </w:r>
      <w:r>
        <w:rPr>
          <w:sz w:val="24"/>
          <w:highlight w:val="none"/>
        </w:rPr>
        <w:t>80</w:t>
      </w:r>
      <w:r>
        <w:rPr>
          <w:rFonts w:hint="eastAsia"/>
          <w:sz w:val="24"/>
          <w:highlight w:val="none"/>
        </w:rPr>
        <w:t>t/h.</w:t>
      </w:r>
    </w:p>
    <w:p w14:paraId="13E3F8DC">
      <w:pPr>
        <w:numPr>
          <w:ilvl w:val="0"/>
          <w:numId w:val="1"/>
        </w:numPr>
      </w:pPr>
      <w:r>
        <w:rPr>
          <w:rFonts w:hint="eastAsia"/>
          <w:sz w:val="24"/>
        </w:rPr>
        <w:t>Main Work Scope: the existing raw material roller press model is 200120, with a designed production capacity of ≥250t/h, but the actuality production capacity is only 230t/h. And the energy consumption is increased significantly.By replacing the roller press motor, the V-type separator, dynamic separator, cyclone and circulating fan,optimize the process system,which production capacity will be increased</w:t>
      </w:r>
      <w:r>
        <w:rPr>
          <w:rFonts w:hint="eastAsia"/>
          <w:sz w:val="24"/>
          <w:highlight w:val="none"/>
        </w:rPr>
        <w:t xml:space="preserve"> from 230tph to ≥</w:t>
      </w:r>
      <w:r>
        <w:rPr>
          <w:sz w:val="24"/>
          <w:highlight w:val="none"/>
        </w:rPr>
        <w:t>280</w:t>
      </w:r>
      <w:r>
        <w:rPr>
          <w:rFonts w:hint="eastAsia"/>
          <w:sz w:val="24"/>
          <w:highlight w:val="none"/>
        </w:rPr>
        <w:t>tph.</w:t>
      </w:r>
    </w:p>
    <w:p w14:paraId="13E3F8DD">
      <w:pPr>
        <w:pStyle w:val="2"/>
        <w:jc w:val="center"/>
      </w:pPr>
      <w:bookmarkStart w:id="2" w:name="_Toc9048"/>
      <w:bookmarkStart w:id="3" w:name="_Toc21802"/>
      <w:r>
        <w:rPr>
          <w:rFonts w:hint="eastAsia"/>
        </w:rPr>
        <w:t>Chapter</w:t>
      </w:r>
      <w:r>
        <w:rPr>
          <w:rFonts w:hint="eastAsia"/>
          <w:lang w:val="en-US" w:eastAsia="zh-CN"/>
        </w:rPr>
        <w:t xml:space="preserve"> 2:</w:t>
      </w:r>
      <w:r>
        <w:rPr>
          <w:rFonts w:hint="eastAsia"/>
        </w:rPr>
        <w:t xml:space="preserve">Solution and </w:t>
      </w:r>
      <w:r>
        <w:rPr>
          <w:rFonts w:hint="eastAsia"/>
          <w:lang w:val="en-US" w:eastAsia="zh-CN"/>
        </w:rPr>
        <w:t>D</w:t>
      </w:r>
      <w:r>
        <w:rPr>
          <w:rFonts w:hint="eastAsia"/>
        </w:rPr>
        <w:t>esign</w:t>
      </w:r>
      <w:bookmarkEnd w:id="2"/>
    </w:p>
    <w:bookmarkEnd w:id="3"/>
    <w:p w14:paraId="13E3F8DE">
      <w:pPr>
        <w:numPr>
          <w:ilvl w:val="0"/>
          <w:numId w:val="0"/>
        </w:numPr>
        <w:rPr>
          <w:rFonts w:hint="eastAsia" w:eastAsiaTheme="minorEastAsia"/>
          <w:sz w:val="32"/>
          <w:szCs w:val="32"/>
          <w:lang w:val="en-US" w:eastAsia="zh-CN"/>
        </w:rPr>
      </w:pPr>
      <w:r>
        <w:rPr>
          <w:rFonts w:hint="eastAsia"/>
          <w:b/>
          <w:bCs/>
          <w:sz w:val="32"/>
          <w:szCs w:val="32"/>
          <w:lang w:val="en-US" w:eastAsia="zh-CN"/>
        </w:rPr>
        <w:t>A</w:t>
      </w:r>
      <w:r>
        <w:rPr>
          <w:rFonts w:hint="eastAsia"/>
          <w:sz w:val="32"/>
          <w:szCs w:val="32"/>
          <w:lang w:val="en-US" w:eastAsia="zh-CN"/>
        </w:rPr>
        <w:t xml:space="preserve"> </w:t>
      </w:r>
      <w:r>
        <w:rPr>
          <w:rFonts w:hint="eastAsia"/>
          <w:sz w:val="32"/>
          <w:szCs w:val="32"/>
        </w:rPr>
        <w:t>The operating status of the raw material roller press grinding system and its main equipment is as follows</w:t>
      </w:r>
      <w:r>
        <w:rPr>
          <w:rFonts w:hint="eastAsia"/>
          <w:sz w:val="32"/>
          <w:szCs w:val="32"/>
          <w:lang w:val="en-US" w:eastAsia="zh-CN"/>
        </w:rPr>
        <w:t>:</w:t>
      </w:r>
    </w:p>
    <w:tbl>
      <w:tblPr>
        <w:tblStyle w:val="8"/>
        <w:tblW w:w="5618" w:type="pct"/>
        <w:tblInd w:w="-592" w:type="dxa"/>
        <w:tblLayout w:type="fixed"/>
        <w:tblCellMar>
          <w:top w:w="0" w:type="dxa"/>
          <w:left w:w="108" w:type="dxa"/>
          <w:bottom w:w="0" w:type="dxa"/>
          <w:right w:w="108" w:type="dxa"/>
        </w:tblCellMar>
      </w:tblPr>
      <w:tblGrid>
        <w:gridCol w:w="767"/>
        <w:gridCol w:w="1317"/>
        <w:gridCol w:w="3133"/>
        <w:gridCol w:w="1467"/>
        <w:gridCol w:w="1366"/>
        <w:gridCol w:w="3023"/>
      </w:tblGrid>
      <w:tr w14:paraId="05B799AE">
        <w:tblPrEx>
          <w:tblCellMar>
            <w:top w:w="0" w:type="dxa"/>
            <w:left w:w="108" w:type="dxa"/>
            <w:bottom w:w="0" w:type="dxa"/>
            <w:right w:w="108" w:type="dxa"/>
          </w:tblCellMar>
        </w:tblPrEx>
        <w:trPr>
          <w:trHeight w:val="1123" w:hRule="atLeast"/>
        </w:trPr>
        <w:tc>
          <w:tcPr>
            <w:tcW w:w="346" w:type="pct"/>
            <w:tcBorders>
              <w:top w:val="nil"/>
              <w:left w:val="nil"/>
              <w:bottom w:val="nil"/>
              <w:right w:val="nil"/>
            </w:tcBorders>
            <w:shd w:val="clear" w:color="auto" w:fill="177F53"/>
            <w:noWrap/>
            <w:vAlign w:val="center"/>
          </w:tcPr>
          <w:p w14:paraId="13E3F8DF">
            <w:pPr>
              <w:widowControl/>
              <w:jc w:val="center"/>
              <w:textAlignment w:val="bottom"/>
              <w:rPr>
                <w:rFonts w:hint="default" w:eastAsia="宋体" w:cs="宋体" w:asciiTheme="minorAscii" w:hAnsiTheme="minorAscii"/>
                <w:color w:val="FFFFFF" w:themeColor="background1"/>
                <w:sz w:val="24"/>
                <w:szCs w:val="24"/>
                <w:lang w:val="en-US" w:eastAsia="zh-CN"/>
                <w14:textFill>
                  <w14:solidFill>
                    <w14:schemeClr w14:val="bg1"/>
                  </w14:solidFill>
                </w14:textFill>
              </w:rPr>
            </w:pPr>
            <w:r>
              <w:rPr>
                <w:rFonts w:hint="default" w:eastAsia="宋体" w:cs="宋体" w:asciiTheme="minorAscii" w:hAnsiTheme="minorAscii"/>
                <w:color w:val="FFFFFF" w:themeColor="background1"/>
                <w:kern w:val="0"/>
                <w:sz w:val="24"/>
                <w:szCs w:val="24"/>
                <w:lang w:val="en-US" w:eastAsia="zh-CN" w:bidi="ar"/>
                <w14:textFill>
                  <w14:solidFill>
                    <w14:schemeClr w14:val="bg1"/>
                  </w14:solidFill>
                </w14:textFill>
              </w:rPr>
              <w:t>No.</w:t>
            </w:r>
          </w:p>
        </w:tc>
        <w:tc>
          <w:tcPr>
            <w:tcW w:w="594" w:type="pct"/>
            <w:tcBorders>
              <w:top w:val="nil"/>
              <w:left w:val="nil"/>
              <w:bottom w:val="nil"/>
              <w:right w:val="nil"/>
            </w:tcBorders>
            <w:shd w:val="clear" w:color="auto" w:fill="177F53"/>
            <w:noWrap/>
            <w:vAlign w:val="center"/>
          </w:tcPr>
          <w:p w14:paraId="13E3F8E0">
            <w:pPr>
              <w:widowControl/>
              <w:jc w:val="center"/>
              <w:textAlignment w:val="bottom"/>
              <w:rPr>
                <w:rFonts w:hint="default" w:eastAsia="宋体" w:cs="宋体" w:asciiTheme="minorAscii" w:hAnsiTheme="minorAscii"/>
                <w:color w:val="FFFFFF" w:themeColor="background1"/>
                <w:sz w:val="24"/>
                <w:szCs w:val="24"/>
                <w:lang w:val="en-US" w:eastAsia="zh-CN"/>
                <w14:textFill>
                  <w14:solidFill>
                    <w14:schemeClr w14:val="bg1"/>
                  </w14:solidFill>
                </w14:textFill>
              </w:rPr>
            </w:pPr>
            <w:r>
              <w:rPr>
                <w:rFonts w:hint="default" w:eastAsia="宋体" w:cs="宋体" w:asciiTheme="minorAscii" w:hAnsiTheme="minorAscii"/>
                <w:color w:val="FFFFFF" w:themeColor="background1"/>
                <w:kern w:val="0"/>
                <w:sz w:val="24"/>
                <w:szCs w:val="24"/>
                <w:lang w:val="en-US" w:eastAsia="zh-CN" w:bidi="ar"/>
                <w14:textFill>
                  <w14:solidFill>
                    <w14:schemeClr w14:val="bg1"/>
                  </w14:solidFill>
                </w14:textFill>
              </w:rPr>
              <w:t>Name</w:t>
            </w:r>
          </w:p>
        </w:tc>
        <w:tc>
          <w:tcPr>
            <w:tcW w:w="1414" w:type="pct"/>
            <w:tcBorders>
              <w:top w:val="nil"/>
              <w:left w:val="nil"/>
              <w:bottom w:val="nil"/>
              <w:right w:val="nil"/>
            </w:tcBorders>
            <w:shd w:val="clear" w:color="auto" w:fill="177F53"/>
            <w:noWrap/>
            <w:vAlign w:val="center"/>
          </w:tcPr>
          <w:p w14:paraId="5E63F4BE">
            <w:pPr>
              <w:widowControl/>
              <w:jc w:val="center"/>
              <w:textAlignment w:val="bottom"/>
              <w:rPr>
                <w:rFonts w:hint="default" w:eastAsia="宋体" w:cs="宋体" w:asciiTheme="minorAscii" w:hAnsiTheme="minorAscii"/>
                <w:color w:val="FFFFFF" w:themeColor="background1"/>
                <w:kern w:val="0"/>
                <w:sz w:val="24"/>
                <w:szCs w:val="24"/>
                <w:lang w:bidi="ar"/>
                <w14:textFill>
                  <w14:solidFill>
                    <w14:schemeClr w14:val="bg1"/>
                  </w14:solidFill>
                </w14:textFill>
              </w:rPr>
            </w:pPr>
            <w:r>
              <w:rPr>
                <w:rFonts w:hint="default" w:eastAsia="宋体" w:cs="宋体" w:asciiTheme="minorAscii" w:hAnsiTheme="minorAscii"/>
                <w:color w:val="FFFFFF" w:themeColor="background1"/>
                <w:kern w:val="0"/>
                <w:sz w:val="24"/>
                <w:szCs w:val="24"/>
                <w:lang w:val="en-US" w:eastAsia="zh-CN" w:bidi="ar"/>
                <w14:textFill>
                  <w14:solidFill>
                    <w14:schemeClr w14:val="bg1"/>
                  </w14:solidFill>
                </w14:textFill>
              </w:rPr>
              <w:t>E</w:t>
            </w:r>
            <w:r>
              <w:rPr>
                <w:rFonts w:hint="default" w:eastAsia="宋体" w:cs="宋体" w:asciiTheme="minorAscii" w:hAnsiTheme="minorAscii"/>
                <w:color w:val="FFFFFF" w:themeColor="background1"/>
                <w:kern w:val="0"/>
                <w:sz w:val="24"/>
                <w:szCs w:val="24"/>
                <w:lang w:bidi="ar"/>
                <w14:textFill>
                  <w14:solidFill>
                    <w14:schemeClr w14:val="bg1"/>
                  </w14:solidFill>
                </w14:textFill>
              </w:rPr>
              <w:t>xisting</w:t>
            </w:r>
          </w:p>
          <w:p w14:paraId="13E3F8E1">
            <w:pPr>
              <w:widowControl/>
              <w:jc w:val="center"/>
              <w:textAlignment w:val="bottom"/>
              <w:rPr>
                <w:rFonts w:hint="default" w:eastAsia="宋体" w:cs="宋体" w:asciiTheme="minorAscii" w:hAnsiTheme="minorAscii"/>
                <w:color w:val="FFFFFF" w:themeColor="background1"/>
                <w:sz w:val="24"/>
                <w:szCs w:val="24"/>
                <w14:textFill>
                  <w14:solidFill>
                    <w14:schemeClr w14:val="bg1"/>
                  </w14:solidFill>
                </w14:textFill>
              </w:rPr>
            </w:pPr>
            <w:r>
              <w:rPr>
                <w:rFonts w:hint="default" w:eastAsia="宋体" w:cs="宋体" w:asciiTheme="minorAscii" w:hAnsiTheme="minorAscii"/>
                <w:color w:val="FFFFFF" w:themeColor="background1"/>
                <w:kern w:val="0"/>
                <w:sz w:val="24"/>
                <w:szCs w:val="24"/>
                <w:lang w:bidi="ar"/>
                <w14:textFill>
                  <w14:solidFill>
                    <w14:schemeClr w14:val="bg1"/>
                  </w14:solidFill>
                </w14:textFill>
              </w:rPr>
              <w:t>parameters</w:t>
            </w:r>
          </w:p>
        </w:tc>
        <w:tc>
          <w:tcPr>
            <w:tcW w:w="662" w:type="pct"/>
            <w:tcBorders>
              <w:top w:val="nil"/>
              <w:left w:val="nil"/>
              <w:bottom w:val="nil"/>
              <w:right w:val="nil"/>
            </w:tcBorders>
            <w:shd w:val="clear" w:color="auto" w:fill="177F53"/>
            <w:noWrap/>
            <w:vAlign w:val="center"/>
          </w:tcPr>
          <w:p w14:paraId="1F2ED1B7">
            <w:pPr>
              <w:widowControl/>
              <w:jc w:val="center"/>
              <w:textAlignment w:val="bottom"/>
              <w:rPr>
                <w:rFonts w:hint="default" w:eastAsia="宋体" w:cs="宋体" w:asciiTheme="minorAscii" w:hAnsiTheme="minorAscii"/>
                <w:color w:val="FFFFFF" w:themeColor="background1"/>
                <w:sz w:val="24"/>
                <w:szCs w:val="24"/>
                <w:lang w:eastAsia="zh-CN"/>
                <w14:textFill>
                  <w14:solidFill>
                    <w14:schemeClr w14:val="bg1"/>
                  </w14:solidFill>
                </w14:textFill>
              </w:rPr>
            </w:pPr>
            <w:r>
              <w:rPr>
                <w:rFonts w:hint="default" w:eastAsia="宋体" w:cs="宋体" w:asciiTheme="minorAscii" w:hAnsiTheme="minorAscii"/>
                <w:color w:val="FFFFFF" w:themeColor="background1"/>
                <w:sz w:val="24"/>
                <w:szCs w:val="24"/>
                <w14:textFill>
                  <w14:solidFill>
                    <w14:schemeClr w14:val="bg1"/>
                  </w14:solidFill>
                </w14:textFill>
              </w:rPr>
              <w:t>Motor power</w:t>
            </w:r>
          </w:p>
        </w:tc>
        <w:tc>
          <w:tcPr>
            <w:tcW w:w="616" w:type="pct"/>
            <w:tcBorders>
              <w:top w:val="nil"/>
              <w:left w:val="nil"/>
              <w:bottom w:val="nil"/>
              <w:right w:val="nil"/>
            </w:tcBorders>
            <w:shd w:val="clear" w:color="auto" w:fill="177F53"/>
            <w:vAlign w:val="center"/>
          </w:tcPr>
          <w:p w14:paraId="13E3F8E3">
            <w:pPr>
              <w:widowControl/>
              <w:jc w:val="center"/>
              <w:textAlignment w:val="bottom"/>
              <w:rPr>
                <w:rFonts w:hint="default" w:eastAsia="宋体" w:cs="宋体" w:asciiTheme="minorAscii" w:hAnsiTheme="minorAscii"/>
                <w:color w:val="FFFFFF" w:themeColor="background1"/>
                <w:sz w:val="24"/>
                <w:szCs w:val="24"/>
                <w:lang w:val="en-US" w:eastAsia="zh-CN"/>
                <w14:textFill>
                  <w14:solidFill>
                    <w14:schemeClr w14:val="bg1"/>
                  </w14:solidFill>
                </w14:textFill>
              </w:rPr>
            </w:pPr>
            <w:r>
              <w:rPr>
                <w:rFonts w:hint="default" w:eastAsia="宋体" w:cs="宋体" w:asciiTheme="minorAscii" w:hAnsiTheme="minorAscii"/>
                <w:color w:val="FFFFFF" w:themeColor="background1"/>
                <w:sz w:val="24"/>
                <w:szCs w:val="24"/>
                <w:lang w:val="en-US" w:eastAsia="zh-CN"/>
                <w14:textFill>
                  <w14:solidFill>
                    <w14:schemeClr w14:val="bg1"/>
                  </w14:solidFill>
                </w14:textFill>
              </w:rPr>
              <w:t>E</w:t>
            </w:r>
            <w:r>
              <w:rPr>
                <w:rFonts w:hint="default" w:eastAsia="宋体" w:cs="宋体" w:asciiTheme="minorAscii" w:hAnsiTheme="minorAscii"/>
                <w:color w:val="FFFFFF" w:themeColor="background1"/>
                <w:sz w:val="24"/>
                <w:szCs w:val="24"/>
                <w14:textFill>
                  <w14:solidFill>
                    <w14:schemeClr w14:val="bg1"/>
                  </w14:solidFill>
                </w14:textFill>
              </w:rPr>
              <w:t>quipment current</w:t>
            </w:r>
            <w:r>
              <w:rPr>
                <w:rFonts w:hint="default" w:eastAsia="宋体" w:cs="宋体" w:asciiTheme="minorAscii" w:hAnsiTheme="minorAscii"/>
                <w:color w:val="FFFFFF" w:themeColor="background1"/>
                <w:sz w:val="24"/>
                <w:szCs w:val="24"/>
                <w:lang w:val="en-US" w:eastAsia="zh-CN"/>
                <w14:textFill>
                  <w14:solidFill>
                    <w14:schemeClr w14:val="bg1"/>
                  </w14:solidFill>
                </w14:textFill>
              </w:rPr>
              <w:t xml:space="preserve"> of </w:t>
            </w:r>
            <w:r>
              <w:rPr>
                <w:rFonts w:hint="default" w:eastAsia="宋体" w:cs="宋体" w:asciiTheme="minorAscii" w:hAnsiTheme="minorAscii"/>
                <w:color w:val="FFFFFF" w:themeColor="background1"/>
                <w:sz w:val="24"/>
                <w:szCs w:val="24"/>
                <w14:textFill>
                  <w14:solidFill>
                    <w14:schemeClr w14:val="bg1"/>
                  </w14:solidFill>
                </w14:textFill>
              </w:rPr>
              <w:t xml:space="preserve">230 </w:t>
            </w:r>
            <w:r>
              <w:rPr>
                <w:rFonts w:hint="eastAsia" w:eastAsia="宋体" w:cs="宋体" w:asciiTheme="minorAscii" w:hAnsiTheme="minorAscii"/>
                <w:color w:val="FFFFFF" w:themeColor="background1"/>
                <w:sz w:val="24"/>
                <w:szCs w:val="24"/>
                <w:lang w:val="en-US" w:eastAsia="zh-CN"/>
                <w14:textFill>
                  <w14:solidFill>
                    <w14:schemeClr w14:val="bg1"/>
                  </w14:solidFill>
                </w14:textFill>
              </w:rPr>
              <w:t>TPH</w:t>
            </w:r>
          </w:p>
        </w:tc>
        <w:tc>
          <w:tcPr>
            <w:tcW w:w="1365" w:type="pct"/>
            <w:tcBorders>
              <w:top w:val="nil"/>
              <w:left w:val="nil"/>
              <w:bottom w:val="nil"/>
              <w:right w:val="nil"/>
            </w:tcBorders>
            <w:shd w:val="clear" w:color="auto" w:fill="177F53"/>
            <w:vAlign w:val="center"/>
          </w:tcPr>
          <w:p w14:paraId="073C7F49">
            <w:pPr>
              <w:widowControl/>
              <w:jc w:val="center"/>
              <w:textAlignment w:val="bottom"/>
              <w:rPr>
                <w:rFonts w:hint="eastAsia" w:eastAsia="宋体" w:cs="宋体" w:asciiTheme="minorAscii" w:hAnsiTheme="minorAscii"/>
                <w:color w:val="FFFFFF" w:themeColor="background1"/>
                <w:kern w:val="0"/>
                <w:sz w:val="24"/>
                <w:szCs w:val="24"/>
                <w:lang w:eastAsia="zh-CN" w:bidi="ar"/>
                <w14:textFill>
                  <w14:solidFill>
                    <w14:schemeClr w14:val="bg1"/>
                  </w14:solidFill>
                </w14:textFill>
              </w:rPr>
            </w:pPr>
            <w:r>
              <w:rPr>
                <w:rFonts w:hint="default" w:eastAsia="宋体" w:cs="宋体" w:asciiTheme="minorAscii" w:hAnsiTheme="minorAscii"/>
                <w:color w:val="FFFFFF" w:themeColor="background1"/>
                <w:kern w:val="0"/>
                <w:sz w:val="24"/>
                <w:szCs w:val="24"/>
                <w:lang w:bidi="ar"/>
                <w14:textFill>
                  <w14:solidFill>
                    <w14:schemeClr w14:val="bg1"/>
                  </w14:solidFill>
                </w14:textFill>
              </w:rPr>
              <w:t>Renovat</w:t>
            </w:r>
            <w:r>
              <w:rPr>
                <w:rFonts w:hint="eastAsia" w:eastAsia="宋体" w:cs="宋体" w:asciiTheme="minorAscii" w:hAnsiTheme="minorAscii"/>
                <w:color w:val="FFFFFF" w:themeColor="background1"/>
                <w:kern w:val="0"/>
                <w:sz w:val="24"/>
                <w:szCs w:val="24"/>
                <w:lang w:val="en-US" w:eastAsia="zh-CN" w:bidi="ar"/>
                <w14:textFill>
                  <w14:solidFill>
                    <w14:schemeClr w14:val="bg1"/>
                  </w14:solidFill>
                </w14:textFill>
              </w:rPr>
              <w:t>ed</w:t>
            </w:r>
          </w:p>
          <w:p w14:paraId="13F1FE42">
            <w:pPr>
              <w:widowControl/>
              <w:jc w:val="center"/>
              <w:textAlignment w:val="bottom"/>
              <w:rPr>
                <w:rFonts w:hint="default" w:eastAsia="宋体" w:cs="宋体" w:asciiTheme="minorAscii" w:hAnsiTheme="minorAscii"/>
                <w:color w:val="FFFFFF" w:themeColor="background1"/>
                <w:kern w:val="0"/>
                <w:sz w:val="24"/>
                <w:szCs w:val="24"/>
                <w:lang w:bidi="ar"/>
                <w14:textFill>
                  <w14:solidFill>
                    <w14:schemeClr w14:val="bg1"/>
                  </w14:solidFill>
                </w14:textFill>
              </w:rPr>
            </w:pPr>
            <w:r>
              <w:rPr>
                <w:rFonts w:hint="default" w:eastAsia="宋体" w:cs="宋体" w:asciiTheme="minorAscii" w:hAnsiTheme="minorAscii"/>
                <w:color w:val="FFFFFF" w:themeColor="background1"/>
                <w:kern w:val="0"/>
                <w:sz w:val="24"/>
                <w:szCs w:val="24"/>
                <w:lang w:bidi="ar"/>
                <w14:textFill>
                  <w14:solidFill>
                    <w14:schemeClr w14:val="bg1"/>
                  </w14:solidFill>
                </w14:textFill>
              </w:rPr>
              <w:t>parameters</w:t>
            </w:r>
          </w:p>
        </w:tc>
      </w:tr>
      <w:tr w14:paraId="0B0610EF">
        <w:tblPrEx>
          <w:tblCellMar>
            <w:top w:w="0" w:type="dxa"/>
            <w:left w:w="108" w:type="dxa"/>
            <w:bottom w:w="0" w:type="dxa"/>
            <w:right w:w="108" w:type="dxa"/>
          </w:tblCellMar>
        </w:tblPrEx>
        <w:trPr>
          <w:trHeight w:val="1560" w:hRule="atLeast"/>
        </w:trPr>
        <w:tc>
          <w:tcPr>
            <w:tcW w:w="346" w:type="pct"/>
            <w:tcBorders>
              <w:top w:val="nil"/>
              <w:left w:val="single" w:color="177F53" w:sz="4" w:space="0"/>
              <w:bottom w:val="single" w:color="177F53" w:sz="4" w:space="0"/>
              <w:right w:val="single" w:color="177F53" w:sz="4" w:space="0"/>
            </w:tcBorders>
            <w:shd w:val="clear" w:color="auto" w:fill="auto"/>
            <w:vAlign w:val="center"/>
          </w:tcPr>
          <w:p w14:paraId="13E3F8E5">
            <w:pPr>
              <w:jc w:val="center"/>
              <w:rPr>
                <w:rFonts w:hint="eastAsia"/>
                <w:sz w:val="21"/>
                <w:szCs w:val="21"/>
              </w:rPr>
            </w:pPr>
            <w:r>
              <w:rPr>
                <w:rFonts w:hint="eastAsia"/>
                <w:sz w:val="21"/>
                <w:szCs w:val="21"/>
              </w:rPr>
              <w:t>1</w:t>
            </w:r>
          </w:p>
        </w:tc>
        <w:tc>
          <w:tcPr>
            <w:tcW w:w="594" w:type="pct"/>
            <w:tcBorders>
              <w:top w:val="nil"/>
              <w:left w:val="single" w:color="177F53" w:sz="4" w:space="0"/>
              <w:bottom w:val="single" w:color="177F53" w:sz="4" w:space="0"/>
              <w:right w:val="single" w:color="177F53" w:sz="4" w:space="0"/>
            </w:tcBorders>
            <w:shd w:val="clear" w:color="auto" w:fill="auto"/>
            <w:vAlign w:val="center"/>
          </w:tcPr>
          <w:p w14:paraId="13E3F8E6">
            <w:pPr>
              <w:jc w:val="center"/>
              <w:rPr>
                <w:rFonts w:hint="eastAsia"/>
                <w:sz w:val="21"/>
                <w:szCs w:val="21"/>
              </w:rPr>
            </w:pPr>
            <w:r>
              <w:rPr>
                <w:rFonts w:hint="eastAsia"/>
                <w:sz w:val="21"/>
                <w:szCs w:val="21"/>
              </w:rPr>
              <w:t xml:space="preserve">Roller </w:t>
            </w:r>
            <w:r>
              <w:rPr>
                <w:rFonts w:hint="eastAsia"/>
                <w:sz w:val="21"/>
                <w:szCs w:val="21"/>
                <w:lang w:val="en-US" w:eastAsia="zh-CN"/>
              </w:rPr>
              <w:t>P</w:t>
            </w:r>
            <w:r>
              <w:rPr>
                <w:rFonts w:hint="eastAsia"/>
                <w:sz w:val="21"/>
                <w:szCs w:val="21"/>
              </w:rPr>
              <w:t>ress</w:t>
            </w:r>
          </w:p>
        </w:tc>
        <w:tc>
          <w:tcPr>
            <w:tcW w:w="1414" w:type="pct"/>
            <w:tcBorders>
              <w:top w:val="nil"/>
              <w:left w:val="single" w:color="177F53" w:sz="4" w:space="0"/>
              <w:bottom w:val="single" w:color="177F53" w:sz="4" w:space="0"/>
              <w:right w:val="single" w:color="177F53" w:sz="4" w:space="0"/>
            </w:tcBorders>
            <w:shd w:val="clear" w:color="auto" w:fill="auto"/>
            <w:vAlign w:val="center"/>
          </w:tcPr>
          <w:p w14:paraId="13E3F8E7">
            <w:pPr>
              <w:jc w:val="center"/>
              <w:rPr>
                <w:rFonts w:hint="eastAsia"/>
                <w:sz w:val="21"/>
                <w:szCs w:val="21"/>
              </w:rPr>
            </w:pPr>
            <w:r>
              <w:rPr>
                <w:rFonts w:hint="default"/>
                <w:sz w:val="21"/>
                <w:szCs w:val="21"/>
              </w:rPr>
              <w:t>Equipment Number</w:t>
            </w:r>
            <w:r>
              <w:rPr>
                <w:rFonts w:hint="eastAsia"/>
                <w:sz w:val="21"/>
                <w:szCs w:val="21"/>
              </w:rPr>
              <w:t>：1508</w:t>
            </w:r>
            <w:r>
              <w:rPr>
                <w:rFonts w:hint="eastAsia"/>
                <w:sz w:val="21"/>
                <w:szCs w:val="21"/>
              </w:rPr>
              <w:br w:type="textWrapping"/>
            </w:r>
            <w:r>
              <w:rPr>
                <w:rFonts w:hint="eastAsia"/>
                <w:sz w:val="21"/>
                <w:szCs w:val="21"/>
              </w:rPr>
              <w:t>Type：CLF200120-D-SD</w:t>
            </w:r>
            <w:r>
              <w:rPr>
                <w:rFonts w:hint="eastAsia"/>
                <w:sz w:val="21"/>
                <w:szCs w:val="21"/>
              </w:rPr>
              <w:br w:type="textWrapping"/>
            </w:r>
            <w:r>
              <w:rPr>
                <w:rFonts w:hint="eastAsia"/>
                <w:sz w:val="21"/>
                <w:szCs w:val="21"/>
              </w:rPr>
              <w:t>Throughput：780-950t/h</w:t>
            </w:r>
            <w:r>
              <w:rPr>
                <w:rFonts w:hint="eastAsia"/>
                <w:sz w:val="21"/>
                <w:szCs w:val="21"/>
              </w:rPr>
              <w:br w:type="textWrapping"/>
            </w:r>
            <w:r>
              <w:rPr>
                <w:rFonts w:hint="default"/>
                <w:sz w:val="21"/>
                <w:szCs w:val="21"/>
              </w:rPr>
              <w:t>Type</w:t>
            </w:r>
            <w:r>
              <w:rPr>
                <w:rFonts w:hint="eastAsia"/>
                <w:sz w:val="21"/>
                <w:szCs w:val="21"/>
              </w:rPr>
              <w:t>：YRKK630-6</w:t>
            </w:r>
            <w:r>
              <w:rPr>
                <w:rFonts w:hint="eastAsia"/>
                <w:sz w:val="21"/>
                <w:szCs w:val="21"/>
              </w:rPr>
              <w:br w:type="textWrapping"/>
            </w:r>
            <w:r>
              <w:rPr>
                <w:rFonts w:hint="eastAsia"/>
                <w:sz w:val="21"/>
                <w:szCs w:val="21"/>
              </w:rPr>
              <w:t>Voltage：6000V（50Hz）</w:t>
            </w:r>
          </w:p>
        </w:tc>
        <w:tc>
          <w:tcPr>
            <w:tcW w:w="662" w:type="pct"/>
            <w:tcBorders>
              <w:top w:val="nil"/>
              <w:left w:val="single" w:color="177F53" w:sz="4" w:space="0"/>
              <w:bottom w:val="single" w:color="177F53" w:sz="4" w:space="0"/>
              <w:right w:val="single" w:color="177F53" w:sz="4" w:space="0"/>
            </w:tcBorders>
            <w:shd w:val="clear" w:color="auto" w:fill="auto"/>
            <w:vAlign w:val="center"/>
          </w:tcPr>
          <w:p w14:paraId="13E3F8E8">
            <w:pPr>
              <w:jc w:val="center"/>
              <w:rPr>
                <w:rFonts w:hint="eastAsia"/>
                <w:sz w:val="21"/>
                <w:szCs w:val="21"/>
              </w:rPr>
            </w:pPr>
            <w:r>
              <w:rPr>
                <w:rFonts w:hint="eastAsia"/>
                <w:sz w:val="21"/>
                <w:szCs w:val="21"/>
              </w:rPr>
              <w:t>1250kW x 2</w:t>
            </w:r>
          </w:p>
        </w:tc>
        <w:tc>
          <w:tcPr>
            <w:tcW w:w="616" w:type="pct"/>
            <w:tcBorders>
              <w:top w:val="nil"/>
              <w:left w:val="single" w:color="177F53" w:sz="4" w:space="0"/>
              <w:bottom w:val="single" w:color="177F53" w:sz="4" w:space="0"/>
              <w:right w:val="single" w:color="177F53" w:sz="4" w:space="0"/>
            </w:tcBorders>
            <w:shd w:val="clear" w:color="auto" w:fill="auto"/>
            <w:noWrap/>
            <w:vAlign w:val="center"/>
          </w:tcPr>
          <w:p w14:paraId="13E3F8E9">
            <w:pPr>
              <w:jc w:val="center"/>
              <w:rPr>
                <w:rFonts w:hint="eastAsia"/>
                <w:sz w:val="21"/>
                <w:szCs w:val="21"/>
              </w:rPr>
            </w:pPr>
            <w:r>
              <w:rPr>
                <w:rFonts w:hint="eastAsia"/>
                <w:sz w:val="21"/>
                <w:szCs w:val="21"/>
              </w:rPr>
              <w:t>102A;109A</w:t>
            </w:r>
          </w:p>
        </w:tc>
        <w:tc>
          <w:tcPr>
            <w:tcW w:w="1365" w:type="pct"/>
            <w:tcBorders>
              <w:top w:val="nil"/>
              <w:left w:val="single" w:color="177F53" w:sz="4" w:space="0"/>
              <w:bottom w:val="single" w:color="177F53" w:sz="4" w:space="0"/>
              <w:right w:val="single" w:color="177F53" w:sz="4" w:space="0"/>
            </w:tcBorders>
            <w:shd w:val="clear" w:color="auto" w:fill="auto"/>
            <w:noWrap/>
            <w:vAlign w:val="center"/>
          </w:tcPr>
          <w:p w14:paraId="1D0B7337">
            <w:pPr>
              <w:jc w:val="center"/>
              <w:rPr>
                <w:rFonts w:hint="default"/>
                <w:sz w:val="21"/>
                <w:szCs w:val="21"/>
                <w:lang w:val="en-US" w:eastAsia="zh-CN"/>
              </w:rPr>
            </w:pPr>
            <w:r>
              <w:rPr>
                <w:rFonts w:hint="eastAsia"/>
                <w:sz w:val="21"/>
                <w:szCs w:val="21"/>
                <w:lang w:val="en-US" w:eastAsia="zh-CN"/>
              </w:rPr>
              <w:t>Equipment renovated</w:t>
            </w:r>
          </w:p>
          <w:p w14:paraId="5C03C561">
            <w:pPr>
              <w:jc w:val="center"/>
              <w:rPr>
                <w:rFonts w:hint="default"/>
                <w:sz w:val="21"/>
                <w:szCs w:val="21"/>
                <w:lang w:val="en-US" w:eastAsia="zh-CN"/>
              </w:rPr>
            </w:pPr>
            <w:r>
              <w:rPr>
                <w:rFonts w:hint="eastAsia"/>
                <w:sz w:val="21"/>
                <w:szCs w:val="21"/>
                <w:lang w:val="en-US" w:eastAsia="zh-CN"/>
              </w:rPr>
              <w:t>The feed inlet added an electric distributor.</w:t>
            </w:r>
          </w:p>
          <w:p w14:paraId="69275BA0">
            <w:pPr>
              <w:jc w:val="center"/>
              <w:rPr>
                <w:rFonts w:hint="default"/>
                <w:sz w:val="21"/>
                <w:szCs w:val="21"/>
                <w:lang w:val="en-US" w:eastAsia="zh-CN"/>
              </w:rPr>
            </w:pPr>
            <w:r>
              <w:rPr>
                <w:rFonts w:hint="default"/>
                <w:sz w:val="21"/>
                <w:szCs w:val="21"/>
                <w:lang w:val="en-US" w:eastAsia="zh-CN"/>
              </w:rPr>
              <w:t>Replace the transmission part</w:t>
            </w:r>
            <w:r>
              <w:rPr>
                <w:rFonts w:hint="eastAsia"/>
                <w:sz w:val="21"/>
                <w:szCs w:val="21"/>
                <w:lang w:val="en-US" w:eastAsia="zh-CN"/>
              </w:rPr>
              <w:t>.</w:t>
            </w:r>
          </w:p>
        </w:tc>
      </w:tr>
      <w:tr w14:paraId="70F8D0D9">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EB">
            <w:pPr>
              <w:jc w:val="center"/>
              <w:rPr>
                <w:rFonts w:hint="eastAsia"/>
                <w:sz w:val="21"/>
                <w:szCs w:val="21"/>
              </w:rPr>
            </w:pPr>
            <w:r>
              <w:rPr>
                <w:rFonts w:hint="eastAsia"/>
                <w:sz w:val="21"/>
                <w:szCs w:val="21"/>
              </w:rPr>
              <w:t>2</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EC">
            <w:pPr>
              <w:jc w:val="center"/>
              <w:rPr>
                <w:rFonts w:hint="eastAsia"/>
                <w:sz w:val="21"/>
                <w:szCs w:val="21"/>
              </w:rPr>
            </w:pPr>
            <w:r>
              <w:rPr>
                <w:rFonts w:hint="eastAsia"/>
                <w:sz w:val="21"/>
                <w:szCs w:val="21"/>
              </w:rPr>
              <w:t xml:space="preserve">V-type </w:t>
            </w:r>
            <w:r>
              <w:rPr>
                <w:rFonts w:hint="eastAsia"/>
                <w:sz w:val="21"/>
                <w:szCs w:val="21"/>
                <w:lang w:val="en-US" w:eastAsia="zh-CN"/>
              </w:rPr>
              <w:t>S</w:t>
            </w:r>
            <w:r>
              <w:rPr>
                <w:rFonts w:hint="eastAsia"/>
                <w:sz w:val="21"/>
                <w:szCs w:val="21"/>
              </w:rPr>
              <w:t>eparator</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ED">
            <w:pPr>
              <w:jc w:val="center"/>
              <w:rPr>
                <w:rFonts w:hint="eastAsia"/>
                <w:sz w:val="21"/>
                <w:szCs w:val="21"/>
              </w:rPr>
            </w:pPr>
            <w:r>
              <w:rPr>
                <w:rFonts w:hint="default"/>
                <w:sz w:val="21"/>
                <w:szCs w:val="21"/>
              </w:rPr>
              <w:t>Equipment Number：1503</w:t>
            </w:r>
            <w:r>
              <w:rPr>
                <w:rFonts w:hint="default"/>
                <w:sz w:val="21"/>
                <w:szCs w:val="21"/>
              </w:rPr>
              <w:br w:type="textWrapping"/>
            </w:r>
            <w:r>
              <w:rPr>
                <w:rFonts w:hint="default"/>
                <w:sz w:val="21"/>
                <w:szCs w:val="21"/>
              </w:rPr>
              <w:t>Type：VX9620G</w:t>
            </w:r>
            <w:r>
              <w:rPr>
                <w:rFonts w:hint="default"/>
                <w:sz w:val="21"/>
                <w:szCs w:val="21"/>
              </w:rPr>
              <w:br w:type="textWrapping"/>
            </w:r>
            <w:r>
              <w:rPr>
                <w:rFonts w:hint="default"/>
                <w:sz w:val="21"/>
                <w:szCs w:val="21"/>
              </w:rPr>
              <w:t>Air volume：360000~450000m</w:t>
            </w:r>
            <w:r>
              <w:rPr>
                <w:rFonts w:hint="eastAsia"/>
                <w:sz w:val="21"/>
                <w:szCs w:val="21"/>
                <w:vertAlign w:val="superscript"/>
              </w:rPr>
              <w:t>3</w:t>
            </w:r>
            <w:r>
              <w:rPr>
                <w:rFonts w:hint="default"/>
                <w:sz w:val="21"/>
                <w:szCs w:val="21"/>
              </w:rPr>
              <w:t>/h</w:t>
            </w:r>
            <w:r>
              <w:rPr>
                <w:rFonts w:hint="default"/>
                <w:sz w:val="21"/>
                <w:szCs w:val="21"/>
              </w:rPr>
              <w:br w:type="textWrapping"/>
            </w:r>
            <w:r>
              <w:rPr>
                <w:rFonts w:hint="eastAsia"/>
                <w:sz w:val="21"/>
                <w:szCs w:val="21"/>
                <w:lang w:val="en-US" w:eastAsia="zh-CN"/>
              </w:rPr>
              <w:t>F</w:t>
            </w:r>
            <w:r>
              <w:rPr>
                <w:rFonts w:hint="default"/>
                <w:sz w:val="21"/>
                <w:szCs w:val="21"/>
              </w:rPr>
              <w:t>eeding：720～950t/h</w:t>
            </w:r>
            <w:r>
              <w:rPr>
                <w:rFonts w:hint="default"/>
                <w:sz w:val="21"/>
                <w:szCs w:val="21"/>
              </w:rPr>
              <w:br w:type="textWrapping"/>
            </w:r>
            <w:r>
              <w:rPr>
                <w:rFonts w:hint="default"/>
                <w:sz w:val="21"/>
                <w:szCs w:val="21"/>
              </w:rPr>
              <w:t>Capacity：200~250t/h</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EE">
            <w:pPr>
              <w:jc w:val="center"/>
              <w:rPr>
                <w:rFonts w:hint="eastAsia"/>
                <w:sz w:val="21"/>
                <w:szCs w:val="21"/>
              </w:rPr>
            </w:pP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8EF">
            <w:pPr>
              <w:jc w:val="center"/>
              <w:rPr>
                <w:rFonts w:hint="eastAsia"/>
                <w:sz w:val="21"/>
                <w:szCs w:val="21"/>
              </w:rPr>
            </w:pP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285E27D4">
            <w:pPr>
              <w:jc w:val="center"/>
              <w:rPr>
                <w:rFonts w:hint="eastAsia"/>
                <w:color w:val="auto"/>
                <w:sz w:val="21"/>
                <w:szCs w:val="21"/>
                <w:lang w:val="en-US" w:eastAsia="zh-CN"/>
              </w:rPr>
            </w:pPr>
            <w:r>
              <w:rPr>
                <w:rFonts w:hint="eastAsia"/>
                <w:color w:val="auto"/>
                <w:sz w:val="21"/>
                <w:szCs w:val="21"/>
                <w:lang w:val="en-US" w:eastAsia="zh-CN"/>
              </w:rPr>
              <w:t>Replace</w:t>
            </w:r>
          </w:p>
          <w:p w14:paraId="0AE9C4B3">
            <w:pPr>
              <w:jc w:val="center"/>
              <w:rPr>
                <w:rFonts w:hint="eastAsia"/>
                <w:sz w:val="21"/>
                <w:szCs w:val="21"/>
                <w:lang w:val="en-US" w:eastAsia="zh-CN"/>
              </w:rPr>
            </w:pPr>
            <w:r>
              <w:rPr>
                <w:rFonts w:hint="default"/>
                <w:sz w:val="21"/>
                <w:szCs w:val="21"/>
              </w:rPr>
              <w:t>Type：</w:t>
            </w:r>
            <w:r>
              <w:rPr>
                <w:rFonts w:hint="eastAsia"/>
                <w:sz w:val="21"/>
                <w:szCs w:val="21"/>
                <w:lang w:val="en-US" w:eastAsia="zh-CN"/>
              </w:rPr>
              <w:t>PFV10020</w:t>
            </w:r>
          </w:p>
          <w:p w14:paraId="53A41373">
            <w:pPr>
              <w:jc w:val="center"/>
              <w:rPr>
                <w:rFonts w:hint="eastAsia"/>
                <w:sz w:val="21"/>
                <w:szCs w:val="21"/>
                <w:lang w:val="en-US" w:eastAsia="zh-CN"/>
              </w:rPr>
            </w:pPr>
            <w:r>
              <w:rPr>
                <w:rFonts w:hint="default"/>
                <w:sz w:val="21"/>
                <w:szCs w:val="21"/>
              </w:rPr>
              <w:t>Air volume</w:t>
            </w:r>
            <w:r>
              <w:rPr>
                <w:rFonts w:hint="eastAsia"/>
                <w:sz w:val="21"/>
                <w:szCs w:val="21"/>
                <w:lang w:val="en-US" w:eastAsia="zh-CN"/>
              </w:rPr>
              <w:t>：500000~600000m3/h</w:t>
            </w:r>
          </w:p>
        </w:tc>
      </w:tr>
      <w:tr w14:paraId="4C5C9A59">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1">
            <w:pPr>
              <w:jc w:val="center"/>
              <w:rPr>
                <w:rFonts w:hint="eastAsia"/>
                <w:sz w:val="21"/>
                <w:szCs w:val="21"/>
              </w:rPr>
            </w:pPr>
            <w:r>
              <w:rPr>
                <w:rFonts w:hint="eastAsia"/>
                <w:sz w:val="21"/>
                <w:szCs w:val="21"/>
              </w:rPr>
              <w:t>3</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2">
            <w:pPr>
              <w:jc w:val="center"/>
              <w:rPr>
                <w:rFonts w:hint="eastAsia"/>
                <w:sz w:val="21"/>
                <w:szCs w:val="21"/>
              </w:rPr>
            </w:pPr>
            <w:r>
              <w:rPr>
                <w:rFonts w:hint="eastAsia"/>
                <w:sz w:val="21"/>
                <w:szCs w:val="21"/>
                <w:lang w:val="en-US" w:eastAsia="zh-CN"/>
              </w:rPr>
              <w:t>D</w:t>
            </w:r>
            <w:r>
              <w:rPr>
                <w:rFonts w:hint="eastAsia"/>
                <w:sz w:val="21"/>
                <w:szCs w:val="21"/>
              </w:rPr>
              <w:t xml:space="preserve">ynamic </w:t>
            </w:r>
            <w:r>
              <w:rPr>
                <w:rFonts w:hint="eastAsia"/>
                <w:sz w:val="21"/>
                <w:szCs w:val="21"/>
                <w:lang w:val="en-US" w:eastAsia="zh-CN"/>
              </w:rPr>
              <w:t>S</w:t>
            </w:r>
            <w:r>
              <w:rPr>
                <w:rFonts w:hint="eastAsia"/>
                <w:sz w:val="21"/>
                <w:szCs w:val="21"/>
              </w:rPr>
              <w:t>eparator</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3">
            <w:pPr>
              <w:jc w:val="center"/>
              <w:rPr>
                <w:rFonts w:hint="eastAsia"/>
                <w:sz w:val="21"/>
                <w:szCs w:val="21"/>
              </w:rPr>
            </w:pPr>
            <w:r>
              <w:rPr>
                <w:rFonts w:hint="default"/>
                <w:sz w:val="21"/>
                <w:szCs w:val="21"/>
              </w:rPr>
              <w:t>Equipment Number：1510</w:t>
            </w:r>
            <w:r>
              <w:rPr>
                <w:rFonts w:hint="default"/>
                <w:sz w:val="21"/>
                <w:szCs w:val="21"/>
              </w:rPr>
              <w:br w:type="textWrapping"/>
            </w:r>
            <w:r>
              <w:rPr>
                <w:rFonts w:hint="default"/>
                <w:sz w:val="21"/>
                <w:szCs w:val="21"/>
              </w:rPr>
              <w:t xml:space="preserve">Type：XR3400 </w:t>
            </w:r>
            <w:r>
              <w:rPr>
                <w:rFonts w:hint="default"/>
                <w:sz w:val="21"/>
                <w:szCs w:val="21"/>
              </w:rPr>
              <w:br w:type="textWrapping"/>
            </w:r>
            <w:r>
              <w:rPr>
                <w:rFonts w:hint="default"/>
                <w:sz w:val="21"/>
                <w:szCs w:val="21"/>
              </w:rPr>
              <w:t>Air volume：360000~450000m</w:t>
            </w:r>
            <w:r>
              <w:rPr>
                <w:rFonts w:hint="eastAsia"/>
                <w:sz w:val="21"/>
                <w:szCs w:val="21"/>
                <w:vertAlign w:val="superscript"/>
              </w:rPr>
              <w:t>3</w:t>
            </w:r>
            <w:r>
              <w:rPr>
                <w:rFonts w:hint="default"/>
                <w:sz w:val="21"/>
                <w:szCs w:val="21"/>
              </w:rPr>
              <w:t>/h</w:t>
            </w:r>
            <w:r>
              <w:rPr>
                <w:rFonts w:hint="default"/>
                <w:sz w:val="21"/>
                <w:szCs w:val="21"/>
              </w:rPr>
              <w:br w:type="textWrapping"/>
            </w:r>
            <w:r>
              <w:rPr>
                <w:rFonts w:hint="default"/>
                <w:sz w:val="21"/>
                <w:szCs w:val="21"/>
              </w:rPr>
              <w:t>Capacity：230~270t/h</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4">
            <w:pPr>
              <w:jc w:val="center"/>
              <w:rPr>
                <w:rFonts w:hint="eastAsia"/>
                <w:sz w:val="21"/>
                <w:szCs w:val="21"/>
              </w:rPr>
            </w:pPr>
            <w:r>
              <w:rPr>
                <w:rFonts w:hint="eastAsia"/>
                <w:sz w:val="21"/>
                <w:szCs w:val="21"/>
              </w:rPr>
              <w:t>90kW</w:t>
            </w: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8F5">
            <w:pPr>
              <w:jc w:val="center"/>
              <w:rPr>
                <w:rFonts w:hint="eastAsia"/>
                <w:sz w:val="21"/>
                <w:szCs w:val="21"/>
              </w:rPr>
            </w:pPr>
            <w:r>
              <w:rPr>
                <w:rFonts w:hint="eastAsia"/>
                <w:sz w:val="21"/>
                <w:szCs w:val="21"/>
              </w:rPr>
              <w:t>44A</w:t>
            </w: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48B4EE77">
            <w:pPr>
              <w:jc w:val="center"/>
              <w:rPr>
                <w:rFonts w:hint="eastAsia"/>
                <w:color w:val="auto"/>
                <w:sz w:val="21"/>
                <w:szCs w:val="21"/>
                <w:lang w:val="en-US" w:eastAsia="zh-CN"/>
              </w:rPr>
            </w:pPr>
            <w:r>
              <w:rPr>
                <w:rFonts w:hint="eastAsia"/>
                <w:color w:val="auto"/>
                <w:sz w:val="21"/>
                <w:szCs w:val="21"/>
                <w:lang w:val="en-US" w:eastAsia="zh-CN"/>
              </w:rPr>
              <w:t>Replace</w:t>
            </w:r>
          </w:p>
          <w:p w14:paraId="2F5C517D">
            <w:pPr>
              <w:jc w:val="center"/>
              <w:rPr>
                <w:rFonts w:hint="eastAsia"/>
                <w:sz w:val="21"/>
                <w:szCs w:val="21"/>
              </w:rPr>
            </w:pPr>
            <w:r>
              <w:rPr>
                <w:rFonts w:hint="default"/>
                <w:sz w:val="21"/>
                <w:szCs w:val="21"/>
              </w:rPr>
              <w:t>Type：</w:t>
            </w:r>
            <w:r>
              <w:rPr>
                <w:rFonts w:hint="eastAsia"/>
                <w:sz w:val="21"/>
                <w:szCs w:val="21"/>
              </w:rPr>
              <w:t>SLR8000</w:t>
            </w:r>
          </w:p>
          <w:p w14:paraId="1F259B53">
            <w:pPr>
              <w:jc w:val="center"/>
              <w:rPr>
                <w:rFonts w:hint="eastAsia"/>
                <w:sz w:val="21"/>
                <w:szCs w:val="21"/>
              </w:rPr>
            </w:pPr>
            <w:r>
              <w:rPr>
                <w:rFonts w:hint="default"/>
                <w:sz w:val="21"/>
                <w:szCs w:val="21"/>
              </w:rPr>
              <w:t>Air volume</w:t>
            </w:r>
            <w:r>
              <w:rPr>
                <w:rFonts w:hint="eastAsia"/>
                <w:sz w:val="21"/>
                <w:szCs w:val="21"/>
              </w:rPr>
              <w:t>：480000~500000m3/h</w:t>
            </w:r>
          </w:p>
          <w:p w14:paraId="7D61BEE0">
            <w:pPr>
              <w:jc w:val="center"/>
              <w:rPr>
                <w:rFonts w:hint="eastAsia"/>
                <w:sz w:val="21"/>
                <w:szCs w:val="21"/>
              </w:rPr>
            </w:pPr>
            <w:r>
              <w:rPr>
                <w:rFonts w:hint="eastAsia"/>
                <w:sz w:val="21"/>
                <w:szCs w:val="21"/>
              </w:rPr>
              <w:t>功率：185KW</w:t>
            </w:r>
          </w:p>
        </w:tc>
      </w:tr>
      <w:tr w14:paraId="243E7781">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7">
            <w:pPr>
              <w:jc w:val="center"/>
              <w:rPr>
                <w:rFonts w:hint="eastAsia"/>
                <w:sz w:val="21"/>
                <w:szCs w:val="21"/>
              </w:rPr>
            </w:pPr>
            <w:r>
              <w:rPr>
                <w:rFonts w:hint="eastAsia"/>
                <w:sz w:val="21"/>
                <w:szCs w:val="21"/>
              </w:rPr>
              <w:t>4</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8">
            <w:pPr>
              <w:jc w:val="center"/>
              <w:rPr>
                <w:rFonts w:hint="eastAsia"/>
                <w:sz w:val="21"/>
                <w:szCs w:val="21"/>
              </w:rPr>
            </w:pPr>
            <w:r>
              <w:rPr>
                <w:rFonts w:hint="eastAsia"/>
                <w:sz w:val="21"/>
                <w:szCs w:val="21"/>
                <w:lang w:val="en-US" w:eastAsia="zh-CN"/>
              </w:rPr>
              <w:t>C</w:t>
            </w:r>
            <w:r>
              <w:rPr>
                <w:rFonts w:hint="eastAsia"/>
                <w:sz w:val="21"/>
                <w:szCs w:val="21"/>
              </w:rPr>
              <w:t>yclone</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6FCFBE07">
            <w:pPr>
              <w:jc w:val="center"/>
              <w:rPr>
                <w:rFonts w:hint="default"/>
                <w:sz w:val="21"/>
                <w:szCs w:val="21"/>
              </w:rPr>
            </w:pPr>
            <w:r>
              <w:rPr>
                <w:rFonts w:hint="default"/>
                <w:sz w:val="21"/>
                <w:szCs w:val="21"/>
              </w:rPr>
              <w:t>Size：4-Ф3550mm</w:t>
            </w:r>
          </w:p>
          <w:p w14:paraId="13E3F8F9">
            <w:pPr>
              <w:jc w:val="center"/>
              <w:rPr>
                <w:rFonts w:hint="eastAsia"/>
                <w:sz w:val="21"/>
                <w:szCs w:val="21"/>
              </w:rPr>
            </w:pPr>
            <w:r>
              <w:rPr>
                <w:rFonts w:hint="default"/>
                <w:sz w:val="21"/>
                <w:szCs w:val="21"/>
              </w:rPr>
              <w:t>Air volume：380000~470000m</w:t>
            </w:r>
            <w:r>
              <w:rPr>
                <w:rFonts w:hint="eastAsia"/>
                <w:sz w:val="21"/>
                <w:szCs w:val="21"/>
                <w:vertAlign w:val="superscript"/>
              </w:rPr>
              <w:t>3</w:t>
            </w:r>
            <w:r>
              <w:rPr>
                <w:rFonts w:hint="default"/>
                <w:sz w:val="21"/>
                <w:szCs w:val="21"/>
              </w:rPr>
              <w:t>/h</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A">
            <w:pPr>
              <w:jc w:val="center"/>
              <w:rPr>
                <w:rFonts w:hint="eastAsia"/>
                <w:sz w:val="21"/>
                <w:szCs w:val="21"/>
              </w:rPr>
            </w:pP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8FB">
            <w:pPr>
              <w:jc w:val="center"/>
              <w:rPr>
                <w:rFonts w:hint="eastAsia"/>
                <w:sz w:val="21"/>
                <w:szCs w:val="21"/>
              </w:rPr>
            </w:pP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5554FD3A">
            <w:pPr>
              <w:jc w:val="center"/>
              <w:rPr>
                <w:rFonts w:hint="eastAsia"/>
                <w:color w:val="auto"/>
                <w:sz w:val="21"/>
                <w:szCs w:val="21"/>
                <w:lang w:val="en-US" w:eastAsia="zh-CN"/>
              </w:rPr>
            </w:pPr>
            <w:r>
              <w:rPr>
                <w:rFonts w:hint="eastAsia"/>
                <w:color w:val="auto"/>
                <w:sz w:val="21"/>
                <w:szCs w:val="21"/>
                <w:lang w:val="en-US" w:eastAsia="zh-CN"/>
              </w:rPr>
              <w:t>Replace</w:t>
            </w:r>
          </w:p>
          <w:p w14:paraId="2587249A">
            <w:pPr>
              <w:jc w:val="center"/>
              <w:rPr>
                <w:rFonts w:hint="eastAsia"/>
                <w:sz w:val="21"/>
                <w:szCs w:val="21"/>
              </w:rPr>
            </w:pPr>
            <w:r>
              <w:rPr>
                <w:rFonts w:hint="default"/>
                <w:sz w:val="21"/>
                <w:szCs w:val="21"/>
              </w:rPr>
              <w:t>Size</w:t>
            </w:r>
            <w:r>
              <w:rPr>
                <w:rFonts w:hint="eastAsia"/>
                <w:sz w:val="21"/>
                <w:szCs w:val="21"/>
              </w:rPr>
              <w:t>：2-φ5000mm</w:t>
            </w:r>
          </w:p>
          <w:p w14:paraId="17D1ED9B">
            <w:pPr>
              <w:jc w:val="center"/>
              <w:rPr>
                <w:rFonts w:hint="eastAsia"/>
                <w:sz w:val="21"/>
                <w:szCs w:val="21"/>
              </w:rPr>
            </w:pPr>
            <w:r>
              <w:rPr>
                <w:rFonts w:hint="default"/>
                <w:sz w:val="21"/>
                <w:szCs w:val="21"/>
              </w:rPr>
              <w:t>Air volume</w:t>
            </w:r>
            <w:r>
              <w:rPr>
                <w:rFonts w:hint="eastAsia"/>
                <w:sz w:val="21"/>
                <w:szCs w:val="21"/>
              </w:rPr>
              <w:t>：450000~5</w:t>
            </w:r>
            <w:r>
              <w:rPr>
                <w:rFonts w:hint="eastAsia"/>
                <w:sz w:val="21"/>
                <w:szCs w:val="21"/>
                <w:lang w:val="en-US" w:eastAsia="zh-CN"/>
              </w:rPr>
              <w:t>5</w:t>
            </w:r>
            <w:r>
              <w:rPr>
                <w:rFonts w:hint="eastAsia"/>
                <w:sz w:val="21"/>
                <w:szCs w:val="21"/>
              </w:rPr>
              <w:t>0000m3/h</w:t>
            </w:r>
          </w:p>
        </w:tc>
      </w:tr>
      <w:tr w14:paraId="4B48DC5B">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D">
            <w:pPr>
              <w:jc w:val="center"/>
              <w:rPr>
                <w:rFonts w:hint="eastAsia"/>
                <w:sz w:val="21"/>
                <w:szCs w:val="21"/>
              </w:rPr>
            </w:pPr>
            <w:r>
              <w:rPr>
                <w:rFonts w:hint="eastAsia"/>
                <w:sz w:val="21"/>
                <w:szCs w:val="21"/>
              </w:rPr>
              <w:t>5</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E">
            <w:pPr>
              <w:jc w:val="center"/>
              <w:rPr>
                <w:rFonts w:hint="eastAsia"/>
                <w:sz w:val="21"/>
                <w:szCs w:val="21"/>
              </w:rPr>
            </w:pPr>
            <w:r>
              <w:rPr>
                <w:rFonts w:hint="eastAsia"/>
                <w:sz w:val="21"/>
                <w:szCs w:val="21"/>
                <w:lang w:val="en-US" w:eastAsia="zh-CN"/>
              </w:rPr>
              <w:t>C</w:t>
            </w:r>
            <w:r>
              <w:rPr>
                <w:rFonts w:hint="eastAsia"/>
                <w:sz w:val="21"/>
                <w:szCs w:val="21"/>
              </w:rPr>
              <w:t xml:space="preserve">irculating </w:t>
            </w:r>
            <w:r>
              <w:rPr>
                <w:rFonts w:hint="eastAsia"/>
                <w:sz w:val="21"/>
                <w:szCs w:val="21"/>
                <w:lang w:val="en-US" w:eastAsia="zh-CN"/>
              </w:rPr>
              <w:t>F</w:t>
            </w:r>
            <w:r>
              <w:rPr>
                <w:rFonts w:hint="eastAsia"/>
                <w:sz w:val="21"/>
                <w:szCs w:val="21"/>
              </w:rPr>
              <w:t>an</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8FF">
            <w:pPr>
              <w:jc w:val="center"/>
              <w:rPr>
                <w:rFonts w:hint="eastAsia"/>
                <w:sz w:val="21"/>
                <w:szCs w:val="21"/>
              </w:rPr>
            </w:pPr>
            <w:r>
              <w:rPr>
                <w:rFonts w:hint="default"/>
                <w:sz w:val="21"/>
                <w:szCs w:val="21"/>
              </w:rPr>
              <w:t>Type：XY6D-DR2500F</w:t>
            </w:r>
            <w:r>
              <w:rPr>
                <w:rFonts w:hint="default"/>
                <w:sz w:val="21"/>
                <w:szCs w:val="21"/>
              </w:rPr>
              <w:br w:type="textWrapping"/>
            </w:r>
            <w:r>
              <w:rPr>
                <w:rFonts w:hint="default"/>
                <w:sz w:val="21"/>
                <w:szCs w:val="21"/>
              </w:rPr>
              <w:t>Air volume：480000m</w:t>
            </w:r>
            <w:r>
              <w:rPr>
                <w:rFonts w:hint="eastAsia"/>
                <w:sz w:val="21"/>
                <w:szCs w:val="21"/>
                <w:vertAlign w:val="superscript"/>
              </w:rPr>
              <w:t>3</w:t>
            </w:r>
            <w:r>
              <w:rPr>
                <w:rFonts w:hint="default"/>
                <w:sz w:val="21"/>
                <w:szCs w:val="21"/>
              </w:rPr>
              <w:t>/h</w:t>
            </w:r>
            <w:r>
              <w:rPr>
                <w:rFonts w:hint="default"/>
                <w:sz w:val="21"/>
                <w:szCs w:val="21"/>
              </w:rPr>
              <w:br w:type="textWrapping"/>
            </w:r>
            <w:r>
              <w:rPr>
                <w:rFonts w:hint="default"/>
                <w:sz w:val="21"/>
                <w:szCs w:val="21"/>
              </w:rPr>
              <w:t>Full Pressure：7000Pa</w:t>
            </w:r>
            <w:r>
              <w:rPr>
                <w:rFonts w:hint="default"/>
                <w:sz w:val="21"/>
                <w:szCs w:val="21"/>
              </w:rPr>
              <w:br w:type="textWrapping"/>
            </w:r>
            <w:r>
              <w:rPr>
                <w:rFonts w:hint="eastAsia"/>
                <w:sz w:val="21"/>
                <w:szCs w:val="21"/>
                <w:lang w:val="en-US" w:eastAsia="zh-CN"/>
              </w:rPr>
              <w:t>Motor</w:t>
            </w:r>
            <w:r>
              <w:rPr>
                <w:rFonts w:hint="default"/>
                <w:sz w:val="21"/>
                <w:szCs w:val="21"/>
              </w:rPr>
              <w:t>：YRKK630-6</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0">
            <w:pPr>
              <w:jc w:val="center"/>
              <w:rPr>
                <w:rFonts w:hint="eastAsia"/>
                <w:sz w:val="21"/>
                <w:szCs w:val="21"/>
              </w:rPr>
            </w:pPr>
            <w:r>
              <w:rPr>
                <w:rFonts w:hint="eastAsia"/>
                <w:sz w:val="21"/>
                <w:szCs w:val="21"/>
              </w:rPr>
              <w:t>1400kW</w:t>
            </w: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901">
            <w:pPr>
              <w:jc w:val="center"/>
              <w:rPr>
                <w:rFonts w:hint="eastAsia"/>
                <w:sz w:val="21"/>
                <w:szCs w:val="21"/>
              </w:rPr>
            </w:pPr>
            <w:r>
              <w:rPr>
                <w:rFonts w:hint="eastAsia"/>
                <w:sz w:val="21"/>
                <w:szCs w:val="21"/>
              </w:rPr>
              <w:t>153A</w:t>
            </w: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6517FDCE">
            <w:pPr>
              <w:jc w:val="center"/>
              <w:rPr>
                <w:rFonts w:hint="eastAsia"/>
                <w:color w:val="auto"/>
                <w:sz w:val="21"/>
                <w:szCs w:val="21"/>
                <w:lang w:val="en-US" w:eastAsia="zh-CN"/>
              </w:rPr>
            </w:pPr>
            <w:r>
              <w:rPr>
                <w:rFonts w:hint="eastAsia"/>
                <w:color w:val="auto"/>
                <w:sz w:val="21"/>
                <w:szCs w:val="21"/>
                <w:lang w:val="en-US" w:eastAsia="zh-CN"/>
              </w:rPr>
              <w:t>Replace</w:t>
            </w:r>
          </w:p>
          <w:p w14:paraId="7B642C4A">
            <w:pPr>
              <w:jc w:val="center"/>
              <w:rPr>
                <w:rFonts w:hint="eastAsia"/>
                <w:sz w:val="21"/>
                <w:szCs w:val="21"/>
              </w:rPr>
            </w:pPr>
            <w:r>
              <w:rPr>
                <w:rFonts w:hint="default"/>
                <w:sz w:val="21"/>
                <w:szCs w:val="21"/>
              </w:rPr>
              <w:t>Air volume</w:t>
            </w:r>
            <w:r>
              <w:rPr>
                <w:rFonts w:hint="eastAsia"/>
                <w:sz w:val="21"/>
                <w:szCs w:val="21"/>
              </w:rPr>
              <w:t>：580000m3/h</w:t>
            </w:r>
          </w:p>
          <w:p w14:paraId="752ED52B">
            <w:pPr>
              <w:jc w:val="center"/>
              <w:rPr>
                <w:rFonts w:hint="eastAsia"/>
                <w:sz w:val="21"/>
                <w:szCs w:val="21"/>
              </w:rPr>
            </w:pPr>
            <w:r>
              <w:rPr>
                <w:rFonts w:hint="default"/>
                <w:sz w:val="21"/>
                <w:szCs w:val="21"/>
              </w:rPr>
              <w:t>Full Pressure</w:t>
            </w:r>
            <w:r>
              <w:rPr>
                <w:rFonts w:hint="eastAsia"/>
                <w:sz w:val="21"/>
                <w:szCs w:val="21"/>
              </w:rPr>
              <w:t>：6800Pa</w:t>
            </w:r>
          </w:p>
          <w:p w14:paraId="277621F1">
            <w:pPr>
              <w:jc w:val="center"/>
              <w:rPr>
                <w:rFonts w:hint="default" w:eastAsiaTheme="minorEastAsia"/>
                <w:sz w:val="21"/>
                <w:szCs w:val="21"/>
                <w:lang w:val="en-US" w:eastAsia="zh-CN"/>
              </w:rPr>
            </w:pPr>
            <w:r>
              <w:rPr>
                <w:rFonts w:hint="eastAsia"/>
                <w:sz w:val="21"/>
                <w:szCs w:val="21"/>
                <w:lang w:val="en-US" w:eastAsia="zh-CN"/>
              </w:rPr>
              <w:t>Power</w:t>
            </w:r>
            <w:r>
              <w:rPr>
                <w:rFonts w:hint="eastAsia"/>
                <w:sz w:val="21"/>
                <w:szCs w:val="21"/>
              </w:rPr>
              <w:t>：1600KW</w:t>
            </w:r>
          </w:p>
        </w:tc>
      </w:tr>
      <w:tr w14:paraId="0E258852">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3">
            <w:pPr>
              <w:jc w:val="center"/>
              <w:rPr>
                <w:rFonts w:hint="eastAsia"/>
                <w:sz w:val="21"/>
                <w:szCs w:val="21"/>
              </w:rPr>
            </w:pPr>
            <w:r>
              <w:rPr>
                <w:rFonts w:hint="eastAsia"/>
                <w:sz w:val="21"/>
                <w:szCs w:val="21"/>
              </w:rPr>
              <w:t>6</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7D6831CC">
            <w:pPr>
              <w:jc w:val="center"/>
              <w:rPr>
                <w:rFonts w:hint="eastAsia" w:asciiTheme="minorHAnsi" w:hAnsiTheme="minorHAnsi" w:eastAsiaTheme="minorEastAsia" w:cstheme="minorBidi"/>
                <w:kern w:val="2"/>
                <w:sz w:val="21"/>
                <w:szCs w:val="21"/>
                <w:lang w:val="en-US" w:eastAsia="zh-CN" w:bidi="ar-SA"/>
              </w:rPr>
            </w:pPr>
            <w:r>
              <w:rPr>
                <w:rFonts w:hint="eastAsia" w:asciiTheme="minorHAnsi" w:hAnsiTheme="minorHAnsi" w:eastAsiaTheme="minorEastAsia" w:cstheme="minorBidi"/>
                <w:kern w:val="2"/>
                <w:sz w:val="21"/>
                <w:szCs w:val="21"/>
                <w:lang w:val="en-US" w:eastAsia="zh-CN" w:bidi="ar-SA"/>
              </w:rPr>
              <w:t>Output</w:t>
            </w:r>
            <w:r>
              <w:rPr>
                <w:rFonts w:hint="eastAsia" w:cstheme="minorBidi"/>
                <w:kern w:val="2"/>
                <w:sz w:val="21"/>
                <w:szCs w:val="21"/>
                <w:lang w:val="en-US" w:eastAsia="zh-CN" w:bidi="ar-SA"/>
              </w:rPr>
              <w:t xml:space="preserve"> </w:t>
            </w:r>
            <w:r>
              <w:rPr>
                <w:rFonts w:hint="eastAsia"/>
                <w:sz w:val="21"/>
                <w:szCs w:val="21"/>
              </w:rPr>
              <w:t xml:space="preserve">V-type </w:t>
            </w:r>
            <w:r>
              <w:rPr>
                <w:rFonts w:hint="eastAsia"/>
                <w:sz w:val="21"/>
                <w:szCs w:val="21"/>
                <w:lang w:val="en-US" w:eastAsia="zh-CN"/>
              </w:rPr>
              <w:t>S</w:t>
            </w:r>
            <w:r>
              <w:rPr>
                <w:rFonts w:hint="eastAsia"/>
                <w:sz w:val="21"/>
                <w:szCs w:val="21"/>
              </w:rPr>
              <w:t>eparator</w:t>
            </w:r>
            <w:r>
              <w:rPr>
                <w:rFonts w:hint="eastAsia" w:asciiTheme="minorHAnsi" w:hAnsiTheme="minorHAnsi" w:eastAsiaTheme="minorEastAsia" w:cstheme="minorBidi"/>
                <w:kern w:val="2"/>
                <w:sz w:val="21"/>
                <w:szCs w:val="21"/>
                <w:lang w:val="en-US" w:eastAsia="zh-CN" w:bidi="ar-SA"/>
              </w:rPr>
              <w:t xml:space="preserve"> </w:t>
            </w:r>
            <w:r>
              <w:rPr>
                <w:rFonts w:hint="eastAsia" w:cstheme="minorBidi"/>
                <w:kern w:val="2"/>
                <w:sz w:val="21"/>
                <w:szCs w:val="21"/>
                <w:lang w:val="en-US" w:eastAsia="zh-CN" w:bidi="ar-SA"/>
              </w:rPr>
              <w:t>E</w:t>
            </w:r>
            <w:r>
              <w:rPr>
                <w:rFonts w:hint="eastAsia" w:asciiTheme="minorHAnsi" w:hAnsiTheme="minorHAnsi" w:eastAsiaTheme="minorEastAsia" w:cstheme="minorBidi"/>
                <w:kern w:val="2"/>
                <w:sz w:val="21"/>
                <w:szCs w:val="21"/>
                <w:lang w:val="en-US" w:eastAsia="zh-CN" w:bidi="ar-SA"/>
              </w:rPr>
              <w:t>levator</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5">
            <w:pPr>
              <w:jc w:val="center"/>
              <w:rPr>
                <w:rFonts w:hint="eastAsia"/>
                <w:sz w:val="21"/>
                <w:szCs w:val="21"/>
              </w:rPr>
            </w:pPr>
            <w:r>
              <w:rPr>
                <w:rFonts w:hint="default"/>
                <w:sz w:val="21"/>
                <w:szCs w:val="21"/>
              </w:rPr>
              <w:t>Equipment Number：1504</w:t>
            </w:r>
            <w:r>
              <w:rPr>
                <w:rFonts w:hint="default"/>
                <w:sz w:val="21"/>
                <w:szCs w:val="21"/>
              </w:rPr>
              <w:br w:type="textWrapping"/>
            </w:r>
            <w:r>
              <w:rPr>
                <w:rFonts w:hint="default"/>
                <w:sz w:val="21"/>
                <w:szCs w:val="21"/>
              </w:rPr>
              <w:t>Type：NSE1000*29.45m</w:t>
            </w:r>
            <w:r>
              <w:rPr>
                <w:rFonts w:hint="default"/>
                <w:sz w:val="21"/>
                <w:szCs w:val="21"/>
              </w:rPr>
              <w:br w:type="textWrapping"/>
            </w:r>
            <w:r>
              <w:rPr>
                <w:rFonts w:hint="default"/>
                <w:sz w:val="21"/>
                <w:szCs w:val="21"/>
              </w:rPr>
              <w:t>Capacity：1000t/h</w:t>
            </w:r>
            <w:r>
              <w:rPr>
                <w:rFonts w:hint="default"/>
                <w:sz w:val="21"/>
                <w:szCs w:val="21"/>
              </w:rPr>
              <w:br w:type="textWrapping"/>
            </w:r>
            <w:r>
              <w:rPr>
                <w:rFonts w:hint="eastAsia"/>
                <w:sz w:val="21"/>
                <w:szCs w:val="21"/>
                <w:lang w:val="en-US" w:eastAsia="zh-CN"/>
              </w:rPr>
              <w:t>Motor</w:t>
            </w:r>
            <w:r>
              <w:rPr>
                <w:rFonts w:hint="default"/>
                <w:sz w:val="21"/>
                <w:szCs w:val="21"/>
              </w:rPr>
              <w:t>：Y315L-4</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6">
            <w:pPr>
              <w:jc w:val="center"/>
              <w:rPr>
                <w:rFonts w:hint="eastAsia"/>
                <w:sz w:val="21"/>
                <w:szCs w:val="21"/>
              </w:rPr>
            </w:pPr>
            <w:r>
              <w:rPr>
                <w:rFonts w:hint="eastAsia"/>
                <w:sz w:val="21"/>
                <w:szCs w:val="21"/>
              </w:rPr>
              <w:t>160kW</w:t>
            </w: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907">
            <w:pPr>
              <w:jc w:val="center"/>
              <w:rPr>
                <w:rFonts w:hint="eastAsia"/>
                <w:sz w:val="21"/>
                <w:szCs w:val="21"/>
              </w:rPr>
            </w:pPr>
            <w:r>
              <w:rPr>
                <w:rFonts w:hint="eastAsia"/>
                <w:sz w:val="21"/>
                <w:szCs w:val="21"/>
              </w:rPr>
              <w:t>194A</w:t>
            </w: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568A47E8">
            <w:pPr>
              <w:jc w:val="center"/>
              <w:rPr>
                <w:rFonts w:hint="default" w:eastAsiaTheme="minorEastAsia"/>
                <w:sz w:val="21"/>
                <w:szCs w:val="21"/>
                <w:lang w:val="en-US" w:eastAsia="zh-CN"/>
              </w:rPr>
            </w:pPr>
            <w:r>
              <w:rPr>
                <w:rFonts w:hint="default" w:eastAsiaTheme="minorEastAsia"/>
                <w:sz w:val="21"/>
                <w:szCs w:val="21"/>
                <w:lang w:val="en-US" w:eastAsia="zh-CN"/>
              </w:rPr>
              <w:t>Reuse of existing equipment</w:t>
            </w:r>
          </w:p>
        </w:tc>
      </w:tr>
      <w:tr w14:paraId="635E5D3F">
        <w:tblPrEx>
          <w:tblCellMar>
            <w:top w:w="0" w:type="dxa"/>
            <w:left w:w="108" w:type="dxa"/>
            <w:bottom w:w="0" w:type="dxa"/>
            <w:right w:w="108" w:type="dxa"/>
          </w:tblCellMar>
        </w:tblPrEx>
        <w:trPr>
          <w:trHeight w:val="1560"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9">
            <w:pPr>
              <w:jc w:val="center"/>
              <w:rPr>
                <w:rFonts w:hint="eastAsia"/>
                <w:sz w:val="21"/>
                <w:szCs w:val="21"/>
              </w:rPr>
            </w:pPr>
            <w:r>
              <w:rPr>
                <w:rFonts w:hint="eastAsia"/>
                <w:sz w:val="21"/>
                <w:szCs w:val="21"/>
              </w:rPr>
              <w:t>7</w:t>
            </w:r>
          </w:p>
        </w:tc>
        <w:tc>
          <w:tcPr>
            <w:tcW w:w="59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A">
            <w:pPr>
              <w:jc w:val="center"/>
              <w:rPr>
                <w:rFonts w:hint="eastAsia"/>
                <w:sz w:val="21"/>
                <w:szCs w:val="21"/>
              </w:rPr>
            </w:pPr>
            <w:r>
              <w:rPr>
                <w:rFonts w:hint="eastAsia" w:asciiTheme="minorHAnsi" w:hAnsiTheme="minorHAnsi" w:eastAsiaTheme="minorEastAsia" w:cstheme="minorBidi"/>
                <w:kern w:val="2"/>
                <w:sz w:val="21"/>
                <w:szCs w:val="21"/>
                <w:lang w:val="en-US" w:eastAsia="zh-CN" w:bidi="ar-SA"/>
              </w:rPr>
              <w:t>Output</w:t>
            </w:r>
            <w:r>
              <w:rPr>
                <w:rFonts w:hint="eastAsia" w:cstheme="minorBidi"/>
                <w:kern w:val="2"/>
                <w:sz w:val="21"/>
                <w:szCs w:val="21"/>
                <w:lang w:val="en-US" w:eastAsia="zh-CN" w:bidi="ar-SA"/>
              </w:rPr>
              <w:t xml:space="preserve"> Roller Press</w:t>
            </w:r>
            <w:r>
              <w:rPr>
                <w:rFonts w:hint="eastAsia" w:asciiTheme="minorHAnsi" w:hAnsiTheme="minorHAnsi" w:eastAsiaTheme="minorEastAsia" w:cstheme="minorBidi"/>
                <w:kern w:val="2"/>
                <w:sz w:val="21"/>
                <w:szCs w:val="21"/>
                <w:lang w:val="en-US" w:eastAsia="zh-CN" w:bidi="ar-SA"/>
              </w:rPr>
              <w:t xml:space="preserve"> </w:t>
            </w:r>
            <w:r>
              <w:rPr>
                <w:rFonts w:hint="eastAsia" w:cstheme="minorBidi"/>
                <w:kern w:val="2"/>
                <w:sz w:val="21"/>
                <w:szCs w:val="21"/>
                <w:lang w:val="en-US" w:eastAsia="zh-CN" w:bidi="ar-SA"/>
              </w:rPr>
              <w:t>E</w:t>
            </w:r>
            <w:r>
              <w:rPr>
                <w:rFonts w:hint="eastAsia" w:asciiTheme="minorHAnsi" w:hAnsiTheme="minorHAnsi" w:eastAsiaTheme="minorEastAsia" w:cstheme="minorBidi"/>
                <w:kern w:val="2"/>
                <w:sz w:val="21"/>
                <w:szCs w:val="21"/>
                <w:lang w:val="en-US" w:eastAsia="zh-CN" w:bidi="ar-SA"/>
              </w:rPr>
              <w:t>levator</w:t>
            </w:r>
          </w:p>
        </w:tc>
        <w:tc>
          <w:tcPr>
            <w:tcW w:w="1414"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B">
            <w:pPr>
              <w:jc w:val="center"/>
              <w:rPr>
                <w:rFonts w:hint="eastAsia"/>
                <w:sz w:val="21"/>
                <w:szCs w:val="21"/>
              </w:rPr>
            </w:pPr>
            <w:r>
              <w:rPr>
                <w:rFonts w:hint="default"/>
                <w:sz w:val="21"/>
                <w:szCs w:val="21"/>
              </w:rPr>
              <w:t>Equipment Number：1509</w:t>
            </w:r>
            <w:r>
              <w:rPr>
                <w:rFonts w:hint="default"/>
                <w:sz w:val="21"/>
                <w:szCs w:val="21"/>
              </w:rPr>
              <w:br w:type="textWrapping"/>
            </w:r>
            <w:r>
              <w:rPr>
                <w:rFonts w:hint="default"/>
                <w:sz w:val="21"/>
                <w:szCs w:val="21"/>
              </w:rPr>
              <w:t>Type：NSE1000*23.95m</w:t>
            </w:r>
            <w:r>
              <w:rPr>
                <w:rFonts w:hint="default"/>
                <w:sz w:val="21"/>
                <w:szCs w:val="21"/>
              </w:rPr>
              <w:br w:type="textWrapping"/>
            </w:r>
            <w:r>
              <w:rPr>
                <w:rFonts w:hint="default"/>
                <w:sz w:val="21"/>
                <w:szCs w:val="21"/>
              </w:rPr>
              <w:t>Capacity：1000t/h</w:t>
            </w:r>
            <w:r>
              <w:rPr>
                <w:rFonts w:hint="default"/>
                <w:sz w:val="21"/>
                <w:szCs w:val="21"/>
              </w:rPr>
              <w:br w:type="textWrapping"/>
            </w:r>
            <w:r>
              <w:rPr>
                <w:rFonts w:hint="eastAsia"/>
                <w:sz w:val="21"/>
                <w:szCs w:val="21"/>
                <w:lang w:val="en-US" w:eastAsia="zh-CN"/>
              </w:rPr>
              <w:t>Motor</w:t>
            </w:r>
            <w:r>
              <w:rPr>
                <w:rFonts w:hint="default"/>
                <w:sz w:val="21"/>
                <w:szCs w:val="21"/>
              </w:rPr>
              <w:t>：Y315M-4</w:t>
            </w:r>
          </w:p>
        </w:tc>
        <w:tc>
          <w:tcPr>
            <w:tcW w:w="662"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3E3F90C">
            <w:pPr>
              <w:jc w:val="center"/>
              <w:rPr>
                <w:rFonts w:hint="eastAsia"/>
                <w:sz w:val="21"/>
                <w:szCs w:val="21"/>
              </w:rPr>
            </w:pPr>
            <w:r>
              <w:rPr>
                <w:rFonts w:hint="eastAsia"/>
                <w:sz w:val="21"/>
                <w:szCs w:val="21"/>
              </w:rPr>
              <w:t>132kW</w:t>
            </w:r>
          </w:p>
        </w:tc>
        <w:tc>
          <w:tcPr>
            <w:tcW w:w="616"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13E3F90D">
            <w:pPr>
              <w:jc w:val="center"/>
              <w:rPr>
                <w:rFonts w:hint="eastAsia"/>
                <w:sz w:val="21"/>
                <w:szCs w:val="21"/>
              </w:rPr>
            </w:pPr>
            <w:r>
              <w:rPr>
                <w:rFonts w:hint="eastAsia"/>
                <w:sz w:val="21"/>
                <w:szCs w:val="21"/>
              </w:rPr>
              <w:t>159A</w:t>
            </w:r>
          </w:p>
        </w:tc>
        <w:tc>
          <w:tcPr>
            <w:tcW w:w="1365" w:type="pct"/>
            <w:tcBorders>
              <w:top w:val="single" w:color="177F53" w:sz="4" w:space="0"/>
              <w:left w:val="single" w:color="177F53" w:sz="4" w:space="0"/>
              <w:bottom w:val="single" w:color="177F53" w:sz="4" w:space="0"/>
              <w:right w:val="single" w:color="177F53" w:sz="4" w:space="0"/>
            </w:tcBorders>
            <w:shd w:val="clear" w:color="auto" w:fill="auto"/>
            <w:noWrap/>
            <w:vAlign w:val="center"/>
          </w:tcPr>
          <w:p w14:paraId="67F7C8C3">
            <w:pPr>
              <w:jc w:val="center"/>
              <w:rPr>
                <w:rFonts w:hint="eastAsia"/>
                <w:sz w:val="21"/>
                <w:szCs w:val="21"/>
                <w:lang w:val="en-US" w:eastAsia="zh-CN"/>
              </w:rPr>
            </w:pPr>
            <w:r>
              <w:rPr>
                <w:rFonts w:hint="eastAsia"/>
                <w:sz w:val="21"/>
                <w:szCs w:val="21"/>
                <w:lang w:val="en-US" w:eastAsia="zh-CN"/>
              </w:rPr>
              <w:t>Equipment renovated</w:t>
            </w:r>
          </w:p>
          <w:p w14:paraId="793A7CC8">
            <w:pPr>
              <w:jc w:val="center"/>
              <w:rPr>
                <w:rFonts w:hint="default"/>
                <w:sz w:val="21"/>
                <w:szCs w:val="21"/>
                <w:lang w:val="en-US"/>
              </w:rPr>
            </w:pPr>
            <w:r>
              <w:rPr>
                <w:rFonts w:hint="default"/>
                <w:sz w:val="21"/>
                <w:szCs w:val="21"/>
                <w:lang w:val="en-US" w:eastAsia="zh-CN"/>
              </w:rPr>
              <w:t>Replace the transmission part.</w:t>
            </w:r>
          </w:p>
        </w:tc>
      </w:tr>
      <w:tr w14:paraId="0ADC1094">
        <w:tblPrEx>
          <w:tblCellMar>
            <w:top w:w="0" w:type="dxa"/>
            <w:left w:w="108" w:type="dxa"/>
            <w:bottom w:w="0" w:type="dxa"/>
            <w:right w:w="108" w:type="dxa"/>
          </w:tblCellMar>
        </w:tblPrEx>
        <w:trPr>
          <w:trHeight w:val="1110" w:hRule="atLeast"/>
        </w:trPr>
        <w:tc>
          <w:tcPr>
            <w:tcW w:w="5000" w:type="pct"/>
            <w:gridSpan w:val="6"/>
            <w:tcBorders>
              <w:top w:val="single" w:color="177F53" w:sz="4" w:space="0"/>
              <w:left w:val="single" w:color="177F53" w:sz="4" w:space="0"/>
              <w:bottom w:val="single" w:color="177F53" w:sz="4" w:space="0"/>
              <w:right w:val="single" w:color="177F53" w:sz="4" w:space="0"/>
            </w:tcBorders>
            <w:shd w:val="clear" w:color="auto" w:fill="auto"/>
            <w:vAlign w:val="center"/>
          </w:tcPr>
          <w:p w14:paraId="7E351F07">
            <w:pPr>
              <w:jc w:val="center"/>
              <w:rPr>
                <w:sz w:val="24"/>
              </w:rPr>
            </w:pPr>
            <w:r>
              <w:rPr>
                <w:sz w:val="24"/>
              </w:rPr>
              <w:drawing>
                <wp:inline distT="0" distB="0" distL="114300" distR="114300">
                  <wp:extent cx="5903595" cy="4499610"/>
                  <wp:effectExtent l="0" t="0" r="1905" b="15240"/>
                  <wp:docPr id="8" name="图片 8" descr="175257566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52575669531"/>
                          <pic:cNvPicPr>
                            <a:picLocks noChangeAspect="1"/>
                          </pic:cNvPicPr>
                        </pic:nvPicPr>
                        <pic:blipFill>
                          <a:blip r:embed="rId10"/>
                          <a:stretch>
                            <a:fillRect/>
                          </a:stretch>
                        </pic:blipFill>
                        <pic:spPr>
                          <a:xfrm>
                            <a:off x="0" y="0"/>
                            <a:ext cx="5903595" cy="4499610"/>
                          </a:xfrm>
                          <a:prstGeom prst="rect">
                            <a:avLst/>
                          </a:prstGeom>
                        </pic:spPr>
                      </pic:pic>
                    </a:graphicData>
                  </a:graphic>
                </wp:inline>
              </w:drawing>
            </w:r>
          </w:p>
          <w:p w14:paraId="34AA4110">
            <w:pPr>
              <w:jc w:val="center"/>
              <w:rPr>
                <w:rFonts w:hint="eastAsia"/>
                <w:sz w:val="21"/>
                <w:szCs w:val="21"/>
              </w:rPr>
            </w:pPr>
            <w:r>
              <w:rPr>
                <w:rFonts w:hint="eastAsia"/>
                <w:sz w:val="21"/>
                <w:szCs w:val="21"/>
              </w:rPr>
              <w:t>Process Operation System</w:t>
            </w:r>
          </w:p>
        </w:tc>
      </w:tr>
    </w:tbl>
    <w:p w14:paraId="29EBF11E">
      <w:pPr>
        <w:rPr>
          <w:rFonts w:hint="default" w:asciiTheme="minorAscii" w:hAnsiTheme="minorAscii"/>
          <w:b/>
          <w:bCs/>
          <w:sz w:val="32"/>
          <w:szCs w:val="32"/>
          <w:lang w:val="en-US" w:eastAsia="zh-CN"/>
        </w:rPr>
      </w:pPr>
    </w:p>
    <w:p w14:paraId="726646CF">
      <w:pPr>
        <w:rPr>
          <w:rFonts w:hint="default" w:asciiTheme="minorAscii" w:hAnsiTheme="minorAscii"/>
          <w:b/>
          <w:bCs/>
          <w:sz w:val="32"/>
          <w:szCs w:val="32"/>
          <w:lang w:val="en-US" w:eastAsia="zh-CN"/>
        </w:rPr>
      </w:pPr>
    </w:p>
    <w:p w14:paraId="13E3F911">
      <w:pPr>
        <w:rPr>
          <w:rFonts w:hint="default" w:asciiTheme="minorAscii" w:hAnsiTheme="minorAscii"/>
          <w:b/>
          <w:bCs/>
          <w:sz w:val="32"/>
          <w:szCs w:val="32"/>
          <w:highlight w:val="yellow"/>
          <w:lang w:val="en-US"/>
        </w:rPr>
      </w:pPr>
      <w:r>
        <w:rPr>
          <w:rFonts w:hint="default" w:asciiTheme="minorAscii" w:hAnsiTheme="minorAscii"/>
          <w:b/>
          <w:bCs/>
          <w:sz w:val="32"/>
          <w:szCs w:val="32"/>
          <w:lang w:val="en-US" w:eastAsia="zh-CN"/>
        </w:rPr>
        <w:t xml:space="preserve">B </w:t>
      </w:r>
      <w:r>
        <w:rPr>
          <w:rFonts w:hint="default" w:asciiTheme="minorAscii" w:hAnsiTheme="minorAscii"/>
          <w:b w:val="0"/>
          <w:bCs w:val="0"/>
          <w:sz w:val="32"/>
          <w:szCs w:val="32"/>
          <w:lang w:val="en-US" w:eastAsia="zh-CN"/>
        </w:rPr>
        <w:t>System modification measures</w:t>
      </w:r>
      <w:r>
        <w:rPr>
          <w:rFonts w:hint="eastAsia" w:asciiTheme="minorAscii" w:hAnsiTheme="minorAscii"/>
          <w:b w:val="0"/>
          <w:bCs w:val="0"/>
          <w:sz w:val="32"/>
          <w:szCs w:val="32"/>
          <w:lang w:val="en-US" w:eastAsia="zh-CN"/>
        </w:rPr>
        <w:t>:</w:t>
      </w:r>
    </w:p>
    <w:p w14:paraId="442A667F">
      <w:pPr>
        <w:numPr>
          <w:ilvl w:val="0"/>
          <w:numId w:val="2"/>
        </w:numPr>
        <w:rPr>
          <w:rFonts w:hint="eastAsia"/>
          <w:sz w:val="24"/>
          <w:lang w:val="en-US" w:eastAsia="zh-CN"/>
        </w:rPr>
      </w:pPr>
      <w:r>
        <w:rPr>
          <w:sz w:val="24"/>
        </w:rPr>
        <w:t>This renovation involves multiple equipment adjustments and replacements, including modifying the existing roller press body by replacing its motor with a 1400KW model, replacing the torque arm of the existing roller press, adopting a universal coupling of SWC315 specification, and adding an electric feeding device at the inlet</w:t>
      </w:r>
      <w:r>
        <w:rPr>
          <w:rFonts w:hint="eastAsia"/>
          <w:sz w:val="24"/>
          <w:lang w:val="en-US" w:eastAsia="zh-CN"/>
        </w:rPr>
        <w:t>.</w:t>
      </w:r>
    </w:p>
    <w:p w14:paraId="2E09B015">
      <w:pPr>
        <w:numPr>
          <w:ilvl w:val="0"/>
          <w:numId w:val="2"/>
        </w:numPr>
        <w:rPr>
          <w:rFonts w:hint="eastAsia"/>
          <w:sz w:val="24"/>
          <w:lang w:val="en-US" w:eastAsia="zh-CN"/>
        </w:rPr>
      </w:pPr>
      <w:r>
        <w:rPr>
          <w:rFonts w:hint="eastAsia"/>
          <w:sz w:val="24"/>
          <w:lang w:val="en-US" w:eastAsia="zh-CN"/>
        </w:rPr>
        <w:t>R</w:t>
      </w:r>
      <w:r>
        <w:rPr>
          <w:sz w:val="24"/>
        </w:rPr>
        <w:t>eplacing the existing V-Type Separator, reusing its equipment foundation, and newly fabricating connection pipes for the inlet and outlet ports</w:t>
      </w:r>
      <w:r>
        <w:rPr>
          <w:rFonts w:hint="eastAsia"/>
          <w:sz w:val="24"/>
          <w:lang w:val="en-US" w:eastAsia="zh-CN"/>
        </w:rPr>
        <w:t>.</w:t>
      </w:r>
    </w:p>
    <w:p w14:paraId="511DDFCF">
      <w:pPr>
        <w:numPr>
          <w:ilvl w:val="0"/>
          <w:numId w:val="2"/>
        </w:numPr>
        <w:rPr>
          <w:rFonts w:hint="eastAsia"/>
          <w:sz w:val="24"/>
          <w:lang w:val="en-US" w:eastAsia="zh-CN"/>
        </w:rPr>
      </w:pPr>
      <w:r>
        <w:rPr>
          <w:rFonts w:hint="eastAsia"/>
          <w:sz w:val="24"/>
          <w:lang w:val="en-US" w:eastAsia="zh-CN"/>
        </w:rPr>
        <w:t>R</w:t>
      </w:r>
      <w:r>
        <w:rPr>
          <w:sz w:val="24"/>
        </w:rPr>
        <w:t>eplacing the existing Dynamic Air Classifier and Cyclone Separators, constructing a new steel platform at elevation 29.000 (the steel platform falls within the Owner’s scope) for installing the new dynamic air classifier and two φ5000mm cyclone separators, as well as newly fabricating the air ducts from the air classifier to the cyclones, from the cyclones to the circulating fan and the material discharge chutes</w:t>
      </w:r>
      <w:r>
        <w:rPr>
          <w:rFonts w:hint="eastAsia"/>
          <w:sz w:val="24"/>
          <w:lang w:val="en-US" w:eastAsia="zh-CN"/>
        </w:rPr>
        <w:t>.</w:t>
      </w:r>
    </w:p>
    <w:p w14:paraId="4689B4C6">
      <w:pPr>
        <w:numPr>
          <w:ilvl w:val="0"/>
          <w:numId w:val="2"/>
        </w:numPr>
        <w:rPr>
          <w:rFonts w:hint="eastAsia"/>
          <w:sz w:val="24"/>
          <w:lang w:val="en-US" w:eastAsia="zh-CN"/>
        </w:rPr>
      </w:pPr>
      <w:r>
        <w:rPr>
          <w:rFonts w:hint="eastAsia"/>
          <w:sz w:val="24"/>
          <w:lang w:val="en-US" w:eastAsia="zh-CN"/>
        </w:rPr>
        <w:t>R</w:t>
      </w:r>
      <w:r>
        <w:rPr>
          <w:sz w:val="24"/>
        </w:rPr>
        <w:t>eplacing the circulating fan and its motor, reusing the existing foundation, adjusting the air handling capacity to 580,000 m³/h, with the new motor having a power of 1600KW</w:t>
      </w:r>
      <w:r>
        <w:rPr>
          <w:rFonts w:hint="eastAsia"/>
          <w:sz w:val="24"/>
          <w:lang w:val="en-US" w:eastAsia="zh-CN"/>
        </w:rPr>
        <w:t xml:space="preserve">. </w:t>
      </w:r>
    </w:p>
    <w:p w14:paraId="0967AEA8">
      <w:pPr>
        <w:numPr>
          <w:ilvl w:val="0"/>
          <w:numId w:val="0"/>
        </w:numPr>
        <w:rPr>
          <w:sz w:val="24"/>
        </w:rPr>
      </w:pPr>
      <w:r>
        <w:rPr>
          <w:rFonts w:hint="eastAsia"/>
          <w:sz w:val="24"/>
          <w:lang w:val="en-US" w:eastAsia="zh-CN"/>
        </w:rPr>
        <w:t>5）15.09 Elevator replace the transmission part, and increase the lifting capacity from 1000tph to 1200tph. Replace the hoist with a V-type powder separator chute, changing it to a four-channel distribution chute.The hot air duct within the system will be upgraded and newly fabricated.</w:t>
      </w:r>
    </w:p>
    <w:p w14:paraId="13E3F915">
      <w:pPr>
        <w:rPr>
          <w:sz w:val="24"/>
          <w:highlight w:val="yellow"/>
        </w:rPr>
      </w:pPr>
    </w:p>
    <w:p w14:paraId="13E3F916">
      <w:pPr>
        <w:widowControl/>
        <w:jc w:val="center"/>
        <w:rPr>
          <w:rFonts w:eastAsia="宋体" w:cs="Calibri"/>
          <w:color w:val="000000"/>
          <w:kern w:val="0"/>
          <w:sz w:val="24"/>
          <w:lang w:bidi="ar"/>
        </w:rPr>
      </w:pPr>
      <w:r>
        <w:rPr>
          <w:rFonts w:eastAsia="宋体" w:cs="Calibri"/>
          <w:color w:val="000000"/>
          <w:kern w:val="0"/>
          <w:sz w:val="24"/>
          <w:lang w:bidi="ar"/>
        </w:rPr>
        <w:drawing>
          <wp:inline distT="0" distB="0" distL="114300" distR="114300">
            <wp:extent cx="3671570" cy="2934335"/>
            <wp:effectExtent l="0" t="0" r="5080" b="18415"/>
            <wp:docPr id="23" name="图片 23" descr="e7bee6c9-6de2-49f2-9b09-5d5c5defc6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7bee6c9-6de2-49f2-9b09-5d5c5defc6ed"/>
                    <pic:cNvPicPr>
                      <a:picLocks noChangeAspect="1"/>
                    </pic:cNvPicPr>
                  </pic:nvPicPr>
                  <pic:blipFill>
                    <a:blip r:embed="rId11"/>
                    <a:stretch>
                      <a:fillRect/>
                    </a:stretch>
                  </pic:blipFill>
                  <pic:spPr>
                    <a:xfrm>
                      <a:off x="0" y="0"/>
                      <a:ext cx="3671570" cy="2934335"/>
                    </a:xfrm>
                    <a:prstGeom prst="rect">
                      <a:avLst/>
                    </a:prstGeom>
                  </pic:spPr>
                </pic:pic>
              </a:graphicData>
            </a:graphic>
          </wp:inline>
        </w:drawing>
      </w:r>
    </w:p>
    <w:p w14:paraId="64134DDD">
      <w:pPr>
        <w:widowControl/>
        <w:jc w:val="center"/>
        <w:rPr>
          <w:rFonts w:eastAsia="宋体" w:cs="Calibri"/>
          <w:color w:val="000000"/>
          <w:kern w:val="0"/>
          <w:szCs w:val="21"/>
          <w:lang w:bidi="ar"/>
        </w:rPr>
      </w:pPr>
    </w:p>
    <w:p w14:paraId="13E3F918">
      <w:pPr>
        <w:widowControl/>
        <w:jc w:val="center"/>
        <w:rPr>
          <w:rFonts w:eastAsia="宋体" w:cs="Calibri"/>
          <w:color w:val="000000"/>
          <w:kern w:val="0"/>
          <w:sz w:val="24"/>
          <w:lang w:bidi="ar"/>
        </w:rPr>
      </w:pPr>
      <w:r>
        <w:rPr>
          <w:rFonts w:eastAsia="宋体" w:cs="Calibri"/>
          <w:color w:val="000000"/>
          <w:kern w:val="0"/>
          <w:szCs w:val="21"/>
          <w:lang w:bidi="ar"/>
        </w:rPr>
        <w:t>Renovated</w:t>
      </w:r>
      <w:r>
        <w:rPr>
          <w:rFonts w:hint="eastAsia" w:eastAsia="宋体" w:cs="Calibri"/>
          <w:color w:val="000000"/>
          <w:kern w:val="0"/>
          <w:szCs w:val="21"/>
          <w:lang w:val="en-US" w:eastAsia="zh-CN" w:bidi="ar"/>
        </w:rPr>
        <w:t xml:space="preserve"> </w:t>
      </w:r>
      <w:r>
        <w:rPr>
          <w:rFonts w:eastAsia="宋体" w:cs="Calibri"/>
          <w:color w:val="000000"/>
          <w:kern w:val="0"/>
          <w:szCs w:val="21"/>
          <w:lang w:bidi="ar"/>
        </w:rPr>
        <w:t xml:space="preserve">Process </w:t>
      </w:r>
      <w:r>
        <w:rPr>
          <w:rFonts w:hint="eastAsia" w:eastAsia="宋体" w:cs="Calibri"/>
          <w:color w:val="000000"/>
          <w:kern w:val="0"/>
          <w:szCs w:val="21"/>
          <w:lang w:val="en-US" w:eastAsia="zh-CN" w:bidi="ar"/>
        </w:rPr>
        <w:t>F</w:t>
      </w:r>
      <w:r>
        <w:rPr>
          <w:rFonts w:eastAsia="宋体" w:cs="Calibri"/>
          <w:color w:val="000000"/>
          <w:kern w:val="0"/>
          <w:szCs w:val="21"/>
          <w:lang w:bidi="ar"/>
        </w:rPr>
        <w:t>lowchart</w:t>
      </w:r>
    </w:p>
    <w:p w14:paraId="13E3F919">
      <w:pPr>
        <w:widowControl/>
        <w:jc w:val="center"/>
        <w:rPr>
          <w:rFonts w:eastAsia="宋体" w:cs="Calibri"/>
          <w:color w:val="000000"/>
          <w:kern w:val="0"/>
          <w:sz w:val="24"/>
          <w:lang w:bidi="ar"/>
        </w:rPr>
      </w:pPr>
      <w:r>
        <w:rPr>
          <w:rFonts w:eastAsia="宋体" w:cs="Calibri"/>
          <w:color w:val="000000"/>
          <w:kern w:val="0"/>
          <w:sz w:val="24"/>
          <w:lang w:bidi="ar"/>
        </w:rPr>
        <w:drawing>
          <wp:inline distT="0" distB="0" distL="114300" distR="114300">
            <wp:extent cx="6083300" cy="3742690"/>
            <wp:effectExtent l="0" t="0" r="0" b="0"/>
            <wp:docPr id="24" name="图片 24" descr="922c5a54-1d21-4e09-9368-a70c5cd18b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922c5a54-1d21-4e09-9368-a70c5cd18b95"/>
                    <pic:cNvPicPr>
                      <a:picLocks noChangeAspect="1"/>
                    </pic:cNvPicPr>
                  </pic:nvPicPr>
                  <pic:blipFill>
                    <a:blip r:embed="rId12"/>
                    <a:srcRect l="499"/>
                    <a:stretch>
                      <a:fillRect/>
                    </a:stretch>
                  </pic:blipFill>
                  <pic:spPr>
                    <a:xfrm>
                      <a:off x="0" y="0"/>
                      <a:ext cx="6083300" cy="3742690"/>
                    </a:xfrm>
                    <a:prstGeom prst="rect">
                      <a:avLst/>
                    </a:prstGeom>
                  </pic:spPr>
                </pic:pic>
              </a:graphicData>
            </a:graphic>
          </wp:inline>
        </w:drawing>
      </w:r>
    </w:p>
    <w:p w14:paraId="13E3F91A">
      <w:pPr>
        <w:widowControl/>
        <w:jc w:val="left"/>
        <w:rPr>
          <w:rFonts w:eastAsia="宋体" w:cs="Calibri"/>
          <w:color w:val="000000"/>
          <w:kern w:val="0"/>
          <w:sz w:val="24"/>
          <w:lang w:bidi="ar"/>
        </w:rPr>
      </w:pPr>
    </w:p>
    <w:p w14:paraId="13E3F91B">
      <w:pPr>
        <w:widowControl/>
        <w:jc w:val="center"/>
        <w:rPr>
          <w:rFonts w:eastAsia="宋体" w:cs="Calibri"/>
          <w:color w:val="000000"/>
          <w:kern w:val="0"/>
          <w:szCs w:val="21"/>
          <w:lang w:bidi="ar"/>
        </w:rPr>
      </w:pPr>
      <w:r>
        <w:rPr>
          <w:rFonts w:eastAsia="宋体" w:cs="Calibri"/>
          <w:color w:val="000000"/>
          <w:kern w:val="0"/>
          <w:szCs w:val="21"/>
          <w:lang w:bidi="ar"/>
        </w:rPr>
        <w:t>Renovated Workshop Floor Plan</w:t>
      </w:r>
    </w:p>
    <w:p w14:paraId="13E3F91C">
      <w:pPr>
        <w:widowControl/>
        <w:jc w:val="center"/>
        <w:rPr>
          <w:rFonts w:eastAsia="宋体" w:cs="Calibri"/>
          <w:color w:val="000000"/>
          <w:kern w:val="0"/>
          <w:szCs w:val="21"/>
          <w:lang w:bidi="ar"/>
        </w:rPr>
      </w:pPr>
    </w:p>
    <w:p w14:paraId="13E3F91D">
      <w:pPr>
        <w:widowControl/>
        <w:jc w:val="center"/>
        <w:rPr>
          <w:rFonts w:eastAsia="宋体" w:cs="Calibri"/>
          <w:color w:val="000000"/>
          <w:kern w:val="0"/>
          <w:sz w:val="24"/>
          <w:lang w:bidi="ar"/>
        </w:rPr>
      </w:pPr>
      <w:r>
        <w:rPr>
          <w:rFonts w:eastAsia="宋体" w:cs="Calibri"/>
          <w:color w:val="000000"/>
          <w:kern w:val="0"/>
          <w:sz w:val="24"/>
          <w:lang w:bidi="ar"/>
        </w:rPr>
        <w:drawing>
          <wp:inline distT="0" distB="0" distL="114300" distR="114300">
            <wp:extent cx="6116320" cy="3286760"/>
            <wp:effectExtent l="0" t="0" r="17780" b="8890"/>
            <wp:docPr id="25" name="图片 25" descr="9486cdb4-bac4-4d34-b2e6-aa18d6d8ef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9486cdb4-bac4-4d34-b2e6-aa18d6d8efc9"/>
                    <pic:cNvPicPr>
                      <a:picLocks noChangeAspect="1"/>
                    </pic:cNvPicPr>
                  </pic:nvPicPr>
                  <pic:blipFill>
                    <a:blip r:embed="rId13"/>
                    <a:stretch>
                      <a:fillRect/>
                    </a:stretch>
                  </pic:blipFill>
                  <pic:spPr>
                    <a:xfrm>
                      <a:off x="0" y="0"/>
                      <a:ext cx="6116320" cy="3286760"/>
                    </a:xfrm>
                    <a:prstGeom prst="rect">
                      <a:avLst/>
                    </a:prstGeom>
                  </pic:spPr>
                </pic:pic>
              </a:graphicData>
            </a:graphic>
          </wp:inline>
        </w:drawing>
      </w:r>
    </w:p>
    <w:p w14:paraId="13E3F91E">
      <w:pPr>
        <w:widowControl/>
        <w:jc w:val="center"/>
        <w:rPr>
          <w:rFonts w:eastAsia="宋体" w:cs="Calibri"/>
          <w:color w:val="000000"/>
          <w:kern w:val="0"/>
          <w:szCs w:val="21"/>
          <w:lang w:bidi="ar"/>
        </w:rPr>
      </w:pPr>
      <w:r>
        <w:rPr>
          <w:rFonts w:eastAsia="宋体" w:cs="Calibri"/>
          <w:color w:val="000000"/>
          <w:kern w:val="0"/>
          <w:szCs w:val="21"/>
          <w:lang w:bidi="ar"/>
        </w:rPr>
        <w:t>Renovated Cross-Section Diagram</w:t>
      </w:r>
    </w:p>
    <w:p w14:paraId="13E3F91F">
      <w:pPr>
        <w:widowControl/>
        <w:jc w:val="left"/>
        <w:rPr>
          <w:rFonts w:eastAsia="宋体" w:cs="Calibri"/>
          <w:color w:val="000000"/>
          <w:kern w:val="0"/>
          <w:sz w:val="24"/>
          <w:lang w:bidi="ar"/>
        </w:rPr>
      </w:pPr>
    </w:p>
    <w:p w14:paraId="44827090">
      <w:pPr>
        <w:widowControl/>
        <w:jc w:val="left"/>
        <w:rPr>
          <w:rFonts w:hint="eastAsia" w:eastAsia="宋体" w:cs="Calibri"/>
          <w:color w:val="000000"/>
          <w:kern w:val="0"/>
          <w:sz w:val="24"/>
          <w:highlight w:val="yellow"/>
          <w:lang w:bidi="ar"/>
        </w:rPr>
      </w:pPr>
    </w:p>
    <w:p w14:paraId="0104E9DE">
      <w:pPr>
        <w:widowControl/>
        <w:jc w:val="left"/>
        <w:rPr>
          <w:rFonts w:hint="eastAsia" w:eastAsia="宋体" w:cs="Calibri"/>
          <w:color w:val="000000"/>
          <w:kern w:val="0"/>
          <w:sz w:val="24"/>
          <w:highlight w:val="yellow"/>
          <w:lang w:bidi="ar"/>
        </w:rPr>
      </w:pPr>
    </w:p>
    <w:p w14:paraId="2900BFC0">
      <w:pPr>
        <w:widowControl/>
        <w:jc w:val="left"/>
        <w:rPr>
          <w:rFonts w:hint="eastAsia" w:eastAsia="宋体" w:cs="Calibri"/>
          <w:color w:val="000000"/>
          <w:kern w:val="0"/>
          <w:sz w:val="24"/>
          <w:highlight w:val="yellow"/>
          <w:lang w:bidi="ar"/>
        </w:rPr>
      </w:pPr>
    </w:p>
    <w:p w14:paraId="1463D672">
      <w:pPr>
        <w:widowControl/>
        <w:jc w:val="left"/>
        <w:rPr>
          <w:rFonts w:hint="eastAsia" w:eastAsia="宋体" w:cs="Calibri"/>
          <w:color w:val="000000"/>
          <w:kern w:val="0"/>
          <w:sz w:val="32"/>
          <w:szCs w:val="32"/>
          <w:highlight w:val="none"/>
          <w:lang w:val="en-US" w:eastAsia="zh-CN" w:bidi="ar"/>
        </w:rPr>
      </w:pPr>
      <w:r>
        <w:rPr>
          <w:rFonts w:hint="eastAsia" w:eastAsia="宋体" w:cs="Calibri"/>
          <w:b/>
          <w:bCs/>
          <w:color w:val="000000"/>
          <w:kern w:val="0"/>
          <w:sz w:val="32"/>
          <w:szCs w:val="32"/>
          <w:highlight w:val="none"/>
          <w:lang w:val="en-US" w:eastAsia="zh-CN" w:bidi="ar"/>
        </w:rPr>
        <w:t>C</w:t>
      </w:r>
      <w:r>
        <w:rPr>
          <w:rFonts w:hint="eastAsia" w:eastAsia="宋体" w:cs="Calibri"/>
          <w:color w:val="000000"/>
          <w:kern w:val="0"/>
          <w:sz w:val="32"/>
          <w:szCs w:val="32"/>
          <w:highlight w:val="none"/>
          <w:lang w:val="en-US" w:eastAsia="zh-CN" w:bidi="ar"/>
        </w:rPr>
        <w:t xml:space="preserve"> </w:t>
      </w:r>
      <w:r>
        <w:rPr>
          <w:rFonts w:hint="eastAsia" w:eastAsia="宋体" w:cs="Calibri"/>
          <w:color w:val="000000"/>
          <w:kern w:val="0"/>
          <w:sz w:val="32"/>
          <w:szCs w:val="32"/>
          <w:highlight w:val="none"/>
          <w:lang w:bidi="ar"/>
        </w:rPr>
        <w:t>Electrical Upgrade Plan</w:t>
      </w:r>
      <w:r>
        <w:rPr>
          <w:rFonts w:hint="eastAsia" w:eastAsia="宋体" w:cs="Calibri"/>
          <w:color w:val="000000"/>
          <w:kern w:val="0"/>
          <w:sz w:val="32"/>
          <w:szCs w:val="32"/>
          <w:highlight w:val="none"/>
          <w:lang w:val="en-US" w:eastAsia="zh-CN" w:bidi="ar"/>
        </w:rPr>
        <w:t>:</w:t>
      </w:r>
    </w:p>
    <w:tbl>
      <w:tblPr>
        <w:tblStyle w:val="8"/>
        <w:tblW w:w="5177" w:type="pct"/>
        <w:tblInd w:w="0" w:type="dxa"/>
        <w:tblLayout w:type="fixed"/>
        <w:tblCellMar>
          <w:top w:w="0" w:type="dxa"/>
          <w:left w:w="108" w:type="dxa"/>
          <w:bottom w:w="0" w:type="dxa"/>
          <w:right w:w="108" w:type="dxa"/>
        </w:tblCellMar>
      </w:tblPr>
      <w:tblGrid>
        <w:gridCol w:w="708"/>
        <w:gridCol w:w="9495"/>
      </w:tblGrid>
      <w:tr w14:paraId="2E703346">
        <w:tblPrEx>
          <w:tblCellMar>
            <w:top w:w="0" w:type="dxa"/>
            <w:left w:w="108" w:type="dxa"/>
            <w:bottom w:w="0" w:type="dxa"/>
            <w:right w:w="108" w:type="dxa"/>
          </w:tblCellMar>
        </w:tblPrEx>
        <w:trPr>
          <w:trHeight w:val="703" w:hRule="atLeast"/>
        </w:trPr>
        <w:tc>
          <w:tcPr>
            <w:tcW w:w="346" w:type="pct"/>
            <w:tcBorders>
              <w:top w:val="nil"/>
              <w:left w:val="nil"/>
              <w:bottom w:val="nil"/>
              <w:right w:val="nil"/>
            </w:tcBorders>
            <w:shd w:val="clear" w:color="auto" w:fill="177F53"/>
            <w:noWrap/>
            <w:vAlign w:val="center"/>
          </w:tcPr>
          <w:p w14:paraId="5E0791EB">
            <w:pPr>
              <w:widowControl/>
              <w:jc w:val="center"/>
              <w:textAlignment w:val="bottom"/>
              <w:rPr>
                <w:rFonts w:hint="default" w:eastAsia="宋体" w:cs="宋体" w:asciiTheme="minorAscii" w:hAnsiTheme="minorAscii"/>
                <w:color w:val="FFFFFF" w:themeColor="background1"/>
                <w:sz w:val="24"/>
                <w:szCs w:val="24"/>
                <w:lang w:val="en-US" w:eastAsia="zh-CN"/>
                <w14:textFill>
                  <w14:solidFill>
                    <w14:schemeClr w14:val="bg1"/>
                  </w14:solidFill>
                </w14:textFill>
              </w:rPr>
            </w:pPr>
            <w:r>
              <w:rPr>
                <w:rFonts w:hint="default" w:eastAsia="宋体" w:cs="宋体" w:asciiTheme="minorAscii" w:hAnsiTheme="minorAscii"/>
                <w:color w:val="FFFFFF" w:themeColor="background1"/>
                <w:kern w:val="0"/>
                <w:sz w:val="24"/>
                <w:szCs w:val="24"/>
                <w:lang w:val="en-US" w:eastAsia="zh-CN" w:bidi="ar"/>
                <w14:textFill>
                  <w14:solidFill>
                    <w14:schemeClr w14:val="bg1"/>
                  </w14:solidFill>
                </w14:textFill>
              </w:rPr>
              <w:t>No.</w:t>
            </w:r>
          </w:p>
        </w:tc>
        <w:tc>
          <w:tcPr>
            <w:tcW w:w="4653" w:type="pct"/>
            <w:tcBorders>
              <w:top w:val="nil"/>
              <w:left w:val="nil"/>
              <w:bottom w:val="nil"/>
              <w:right w:val="nil"/>
            </w:tcBorders>
            <w:shd w:val="clear" w:color="auto" w:fill="177F53"/>
            <w:noWrap/>
            <w:vAlign w:val="center"/>
          </w:tcPr>
          <w:p w14:paraId="1D003C95">
            <w:pPr>
              <w:widowControl/>
              <w:jc w:val="center"/>
              <w:textAlignment w:val="bottom"/>
              <w:rPr>
                <w:rFonts w:hint="default" w:eastAsia="宋体" w:cs="宋体" w:asciiTheme="minorAscii" w:hAnsiTheme="minorAscii"/>
                <w:color w:val="FFFFFF" w:themeColor="background1"/>
                <w:kern w:val="0"/>
                <w:sz w:val="24"/>
                <w:szCs w:val="24"/>
                <w:lang w:bidi="ar"/>
                <w14:textFill>
                  <w14:solidFill>
                    <w14:schemeClr w14:val="bg1"/>
                  </w14:solidFill>
                </w14:textFill>
              </w:rPr>
            </w:pPr>
            <w:r>
              <w:rPr>
                <w:rFonts w:hint="default" w:eastAsia="宋体" w:cs="宋体" w:asciiTheme="minorAscii" w:hAnsiTheme="minorAscii"/>
                <w:color w:val="FFFFFF" w:themeColor="background1"/>
                <w:sz w:val="24"/>
                <w:szCs w:val="24"/>
                <w14:textFill>
                  <w14:solidFill>
                    <w14:schemeClr w14:val="bg1"/>
                  </w14:solidFill>
                </w14:textFill>
              </w:rPr>
              <w:t xml:space="preserve">Changes in Equipment Power After Technological Upgrades </w:t>
            </w:r>
          </w:p>
        </w:tc>
      </w:tr>
      <w:tr w14:paraId="41372761">
        <w:tblPrEx>
          <w:tblCellMar>
            <w:top w:w="0" w:type="dxa"/>
            <w:left w:w="108" w:type="dxa"/>
            <w:bottom w:w="0" w:type="dxa"/>
            <w:right w:w="108" w:type="dxa"/>
          </w:tblCellMar>
        </w:tblPrEx>
        <w:trPr>
          <w:trHeight w:val="986" w:hRule="atLeast"/>
        </w:trPr>
        <w:tc>
          <w:tcPr>
            <w:tcW w:w="346" w:type="pct"/>
            <w:tcBorders>
              <w:top w:val="nil"/>
              <w:left w:val="single" w:color="177F53" w:sz="4" w:space="0"/>
              <w:bottom w:val="single" w:color="177F53" w:sz="4" w:space="0"/>
              <w:right w:val="single" w:color="177F53" w:sz="4" w:space="0"/>
            </w:tcBorders>
            <w:shd w:val="clear" w:color="auto" w:fill="auto"/>
            <w:vAlign w:val="center"/>
          </w:tcPr>
          <w:p w14:paraId="68F0195A">
            <w:pPr>
              <w:jc w:val="center"/>
              <w:rPr>
                <w:rFonts w:hint="eastAsia"/>
                <w:sz w:val="21"/>
                <w:szCs w:val="21"/>
              </w:rPr>
            </w:pPr>
            <w:r>
              <w:rPr>
                <w:rFonts w:hint="eastAsia"/>
                <w:sz w:val="21"/>
                <w:szCs w:val="21"/>
              </w:rPr>
              <w:t>1</w:t>
            </w:r>
          </w:p>
        </w:tc>
        <w:tc>
          <w:tcPr>
            <w:tcW w:w="4653" w:type="pct"/>
            <w:tcBorders>
              <w:top w:val="nil"/>
              <w:left w:val="single" w:color="177F53" w:sz="4" w:space="0"/>
              <w:bottom w:val="single" w:color="177F53" w:sz="4" w:space="0"/>
              <w:right w:val="single" w:color="177F53" w:sz="4" w:space="0"/>
            </w:tcBorders>
            <w:shd w:val="clear" w:color="auto" w:fill="auto"/>
            <w:vAlign w:val="center"/>
          </w:tcPr>
          <w:p w14:paraId="63ABCC52">
            <w:pPr>
              <w:jc w:val="center"/>
              <w:rPr>
                <w:rFonts w:hint="eastAsia" w:eastAsiaTheme="minorEastAsia"/>
                <w:sz w:val="21"/>
                <w:szCs w:val="21"/>
                <w:lang w:val="en-US" w:eastAsia="zh-CN"/>
              </w:rPr>
            </w:pPr>
            <w:r>
              <w:rPr>
                <w:rFonts w:hint="eastAsia"/>
                <w:sz w:val="21"/>
                <w:szCs w:val="21"/>
              </w:rPr>
              <w:t>The two 1250 kW motors of the roller press have been upgraded to 1400 kW</w:t>
            </w:r>
            <w:r>
              <w:rPr>
                <w:rFonts w:hint="eastAsia"/>
                <w:sz w:val="21"/>
                <w:szCs w:val="21"/>
                <w:lang w:val="en-US" w:eastAsia="zh-CN"/>
              </w:rPr>
              <w:t>.</w:t>
            </w:r>
          </w:p>
        </w:tc>
      </w:tr>
      <w:tr w14:paraId="6C59FE1B">
        <w:tblPrEx>
          <w:tblCellMar>
            <w:top w:w="0" w:type="dxa"/>
            <w:left w:w="108" w:type="dxa"/>
            <w:bottom w:w="0" w:type="dxa"/>
            <w:right w:w="108" w:type="dxa"/>
          </w:tblCellMar>
        </w:tblPrEx>
        <w:trPr>
          <w:trHeight w:val="986"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2EB1A164">
            <w:pPr>
              <w:jc w:val="center"/>
              <w:rPr>
                <w:rFonts w:hint="eastAsia"/>
                <w:sz w:val="21"/>
                <w:szCs w:val="21"/>
              </w:rPr>
            </w:pPr>
            <w:r>
              <w:rPr>
                <w:rFonts w:hint="eastAsia"/>
                <w:sz w:val="21"/>
                <w:szCs w:val="21"/>
              </w:rPr>
              <w:t>2</w:t>
            </w:r>
          </w:p>
        </w:tc>
        <w:tc>
          <w:tcPr>
            <w:tcW w:w="4653" w:type="pct"/>
            <w:tcBorders>
              <w:top w:val="single" w:color="177F53" w:sz="4" w:space="0"/>
              <w:left w:val="single" w:color="177F53" w:sz="4" w:space="0"/>
              <w:bottom w:val="single" w:color="177F53" w:sz="4" w:space="0"/>
              <w:right w:val="single" w:color="177F53" w:sz="4" w:space="0"/>
            </w:tcBorders>
            <w:shd w:val="clear" w:color="auto" w:fill="auto"/>
            <w:vAlign w:val="center"/>
          </w:tcPr>
          <w:p w14:paraId="27792A74">
            <w:pPr>
              <w:jc w:val="center"/>
              <w:rPr>
                <w:rFonts w:hint="eastAsia"/>
                <w:sz w:val="21"/>
                <w:szCs w:val="21"/>
              </w:rPr>
            </w:pPr>
            <w:r>
              <w:rPr>
                <w:rFonts w:hint="eastAsia"/>
                <w:sz w:val="21"/>
                <w:szCs w:val="21"/>
              </w:rPr>
              <w:t>The 1400 kW motor of the fan has been upgraded to 1600 kW.</w:t>
            </w:r>
          </w:p>
        </w:tc>
      </w:tr>
      <w:tr w14:paraId="4AE6119F">
        <w:tblPrEx>
          <w:tblCellMar>
            <w:top w:w="0" w:type="dxa"/>
            <w:left w:w="108" w:type="dxa"/>
            <w:bottom w:w="0" w:type="dxa"/>
            <w:right w:w="108" w:type="dxa"/>
          </w:tblCellMar>
        </w:tblPrEx>
        <w:trPr>
          <w:trHeight w:val="986" w:hRule="atLeast"/>
        </w:trPr>
        <w:tc>
          <w:tcPr>
            <w:tcW w:w="346" w:type="pct"/>
            <w:tcBorders>
              <w:top w:val="single" w:color="177F53" w:sz="4" w:space="0"/>
              <w:left w:val="single" w:color="177F53" w:sz="4" w:space="0"/>
              <w:bottom w:val="single" w:color="177F53" w:sz="4" w:space="0"/>
              <w:right w:val="single" w:color="177F53" w:sz="4" w:space="0"/>
            </w:tcBorders>
            <w:shd w:val="clear" w:color="auto" w:fill="auto"/>
            <w:vAlign w:val="center"/>
          </w:tcPr>
          <w:p w14:paraId="25A2B304">
            <w:pPr>
              <w:jc w:val="center"/>
              <w:rPr>
                <w:rFonts w:hint="eastAsia"/>
                <w:sz w:val="21"/>
                <w:szCs w:val="21"/>
              </w:rPr>
            </w:pPr>
            <w:r>
              <w:rPr>
                <w:rFonts w:hint="eastAsia"/>
                <w:sz w:val="21"/>
                <w:szCs w:val="21"/>
              </w:rPr>
              <w:t>3</w:t>
            </w:r>
          </w:p>
        </w:tc>
        <w:tc>
          <w:tcPr>
            <w:tcW w:w="4653" w:type="pct"/>
            <w:tcBorders>
              <w:top w:val="single" w:color="177F53" w:sz="4" w:space="0"/>
              <w:left w:val="single" w:color="177F53" w:sz="4" w:space="0"/>
              <w:bottom w:val="single" w:color="177F53" w:sz="4" w:space="0"/>
              <w:right w:val="single" w:color="177F53" w:sz="4" w:space="0"/>
            </w:tcBorders>
            <w:shd w:val="clear" w:color="auto" w:fill="auto"/>
            <w:vAlign w:val="center"/>
          </w:tcPr>
          <w:p w14:paraId="45BD8F29">
            <w:pPr>
              <w:jc w:val="center"/>
              <w:rPr>
                <w:rFonts w:hint="eastAsia"/>
                <w:sz w:val="21"/>
                <w:szCs w:val="21"/>
              </w:rPr>
            </w:pPr>
            <w:r>
              <w:rPr>
                <w:rFonts w:hint="eastAsia"/>
                <w:sz w:val="21"/>
                <w:szCs w:val="21"/>
              </w:rPr>
              <w:t>Low Voltage Electrical:</w:t>
            </w:r>
          </w:p>
          <w:p w14:paraId="01F8D514">
            <w:pPr>
              <w:jc w:val="center"/>
              <w:rPr>
                <w:rFonts w:hint="eastAsia"/>
                <w:sz w:val="21"/>
                <w:szCs w:val="21"/>
              </w:rPr>
            </w:pPr>
            <w:r>
              <w:rPr>
                <w:rFonts w:hint="eastAsia"/>
                <w:sz w:val="21"/>
                <w:szCs w:val="21"/>
              </w:rPr>
              <w:t xml:space="preserve"> The power of the frequency conversion motor for the powder separator is changed from 90 kW to 185 kW.</w:t>
            </w:r>
          </w:p>
          <w:p w14:paraId="2CF1C5A8">
            <w:pPr>
              <w:jc w:val="center"/>
              <w:rPr>
                <w:rFonts w:hint="eastAsia"/>
                <w:sz w:val="21"/>
                <w:szCs w:val="21"/>
              </w:rPr>
            </w:pPr>
            <w:r>
              <w:rPr>
                <w:rFonts w:hint="eastAsia"/>
                <w:sz w:val="21"/>
                <w:szCs w:val="21"/>
              </w:rPr>
              <w:t>A roller press electric distributor is added, with 2 motors of 1.5 kW each.</w:t>
            </w:r>
          </w:p>
        </w:tc>
      </w:tr>
    </w:tbl>
    <w:p w14:paraId="59319F75">
      <w:pPr>
        <w:widowControl/>
        <w:jc w:val="left"/>
        <w:rPr>
          <w:rFonts w:eastAsia="宋体" w:cs="Calibri"/>
          <w:color w:val="000000"/>
          <w:kern w:val="0"/>
          <w:sz w:val="24"/>
          <w:highlight w:val="yellow"/>
          <w:lang w:bidi="ar"/>
        </w:rPr>
      </w:pPr>
    </w:p>
    <w:tbl>
      <w:tblPr>
        <w:tblStyle w:val="8"/>
        <w:tblW w:w="5177" w:type="pct"/>
        <w:tblInd w:w="0" w:type="dxa"/>
        <w:tblLayout w:type="fixed"/>
        <w:tblCellMar>
          <w:top w:w="0" w:type="dxa"/>
          <w:left w:w="108" w:type="dxa"/>
          <w:bottom w:w="0" w:type="dxa"/>
          <w:right w:w="108" w:type="dxa"/>
        </w:tblCellMar>
      </w:tblPr>
      <w:tblGrid>
        <w:gridCol w:w="692"/>
        <w:gridCol w:w="9511"/>
      </w:tblGrid>
      <w:tr w14:paraId="3E9B9150">
        <w:tblPrEx>
          <w:tblCellMar>
            <w:top w:w="0" w:type="dxa"/>
            <w:left w:w="108" w:type="dxa"/>
            <w:bottom w:w="0" w:type="dxa"/>
            <w:right w:w="108" w:type="dxa"/>
          </w:tblCellMar>
        </w:tblPrEx>
        <w:trPr>
          <w:trHeight w:val="703" w:hRule="atLeast"/>
        </w:trPr>
        <w:tc>
          <w:tcPr>
            <w:tcW w:w="339" w:type="pct"/>
            <w:tcBorders>
              <w:top w:val="nil"/>
              <w:left w:val="nil"/>
              <w:bottom w:val="nil"/>
              <w:right w:val="nil"/>
            </w:tcBorders>
            <w:shd w:val="clear" w:color="auto" w:fill="177F53"/>
            <w:noWrap/>
            <w:vAlign w:val="center"/>
          </w:tcPr>
          <w:p w14:paraId="64DBDDFB">
            <w:pPr>
              <w:widowControl/>
              <w:jc w:val="center"/>
              <w:textAlignment w:val="bottom"/>
              <w:rPr>
                <w:rFonts w:hint="default" w:eastAsia="宋体" w:cs="宋体" w:asciiTheme="minorAscii" w:hAnsiTheme="minorAscii"/>
                <w:color w:val="FFFFFF" w:themeColor="background1"/>
                <w:sz w:val="24"/>
                <w:szCs w:val="24"/>
                <w:lang w:val="en-US" w:eastAsia="zh-CN"/>
                <w14:textFill>
                  <w14:solidFill>
                    <w14:schemeClr w14:val="bg1"/>
                  </w14:solidFill>
                </w14:textFill>
              </w:rPr>
            </w:pPr>
            <w:r>
              <w:rPr>
                <w:rFonts w:hint="default" w:eastAsia="宋体" w:cs="宋体" w:asciiTheme="minorAscii" w:hAnsiTheme="minorAscii"/>
                <w:color w:val="FFFFFF" w:themeColor="background1"/>
                <w:kern w:val="0"/>
                <w:sz w:val="24"/>
                <w:szCs w:val="24"/>
                <w:lang w:val="en-US" w:eastAsia="zh-CN" w:bidi="ar"/>
                <w14:textFill>
                  <w14:solidFill>
                    <w14:schemeClr w14:val="bg1"/>
                  </w14:solidFill>
                </w14:textFill>
              </w:rPr>
              <w:t>No.</w:t>
            </w:r>
          </w:p>
        </w:tc>
        <w:tc>
          <w:tcPr>
            <w:tcW w:w="4660" w:type="pct"/>
            <w:tcBorders>
              <w:top w:val="nil"/>
              <w:left w:val="nil"/>
              <w:bottom w:val="nil"/>
              <w:right w:val="nil"/>
            </w:tcBorders>
            <w:shd w:val="clear" w:color="auto" w:fill="177F53"/>
            <w:noWrap/>
            <w:vAlign w:val="center"/>
          </w:tcPr>
          <w:p w14:paraId="087164D4">
            <w:pPr>
              <w:widowControl/>
              <w:jc w:val="center"/>
              <w:textAlignment w:val="bottom"/>
              <w:rPr>
                <w:rFonts w:hint="default" w:eastAsia="宋体" w:cs="宋体" w:asciiTheme="minorAscii" w:hAnsiTheme="minorAscii"/>
                <w:color w:val="FFFFFF" w:themeColor="background1"/>
                <w:kern w:val="0"/>
                <w:sz w:val="24"/>
                <w:szCs w:val="24"/>
                <w:lang w:bidi="ar"/>
                <w14:textFill>
                  <w14:solidFill>
                    <w14:schemeClr w14:val="bg1"/>
                  </w14:solidFill>
                </w14:textFill>
              </w:rPr>
            </w:pPr>
            <w:r>
              <w:rPr>
                <w:rFonts w:hint="default" w:eastAsia="宋体" w:cs="宋体" w:asciiTheme="minorAscii" w:hAnsiTheme="minorAscii"/>
                <w:color w:val="FFFFFF" w:themeColor="background1"/>
                <w:sz w:val="24"/>
                <w:szCs w:val="24"/>
                <w14:textFill>
                  <w14:solidFill>
                    <w14:schemeClr w14:val="bg1"/>
                  </w14:solidFill>
                </w14:textFill>
              </w:rPr>
              <w:t xml:space="preserve">Scope of Electrical Upgrades </w:t>
            </w:r>
          </w:p>
        </w:tc>
      </w:tr>
      <w:tr w14:paraId="5D835D82">
        <w:tblPrEx>
          <w:tblCellMar>
            <w:top w:w="0" w:type="dxa"/>
            <w:left w:w="108" w:type="dxa"/>
            <w:bottom w:w="0" w:type="dxa"/>
            <w:right w:w="108" w:type="dxa"/>
          </w:tblCellMar>
        </w:tblPrEx>
        <w:trPr>
          <w:trHeight w:val="986" w:hRule="atLeast"/>
        </w:trPr>
        <w:tc>
          <w:tcPr>
            <w:tcW w:w="339" w:type="pct"/>
            <w:tcBorders>
              <w:top w:val="nil"/>
              <w:left w:val="single" w:color="177F53" w:sz="4" w:space="0"/>
              <w:bottom w:val="single" w:color="177F53" w:sz="4" w:space="0"/>
              <w:right w:val="single" w:color="177F53" w:sz="4" w:space="0"/>
            </w:tcBorders>
            <w:shd w:val="clear" w:color="auto" w:fill="auto"/>
            <w:vAlign w:val="center"/>
          </w:tcPr>
          <w:p w14:paraId="70E271F2">
            <w:pPr>
              <w:jc w:val="center"/>
              <w:rPr>
                <w:rFonts w:hint="eastAsia"/>
                <w:sz w:val="21"/>
                <w:szCs w:val="21"/>
              </w:rPr>
            </w:pPr>
            <w:r>
              <w:rPr>
                <w:rFonts w:hint="eastAsia"/>
                <w:sz w:val="21"/>
                <w:szCs w:val="21"/>
              </w:rPr>
              <w:t>1</w:t>
            </w:r>
          </w:p>
        </w:tc>
        <w:tc>
          <w:tcPr>
            <w:tcW w:w="4660" w:type="pct"/>
            <w:tcBorders>
              <w:top w:val="nil"/>
              <w:left w:val="single" w:color="177F53" w:sz="4" w:space="0"/>
              <w:bottom w:val="single" w:color="177F53" w:sz="4" w:space="0"/>
              <w:right w:val="single" w:color="177F53" w:sz="4" w:space="0"/>
            </w:tcBorders>
            <w:shd w:val="clear" w:color="auto" w:fill="auto"/>
            <w:vAlign w:val="center"/>
          </w:tcPr>
          <w:p w14:paraId="72E16770">
            <w:pPr>
              <w:jc w:val="center"/>
              <w:rPr>
                <w:rFonts w:hint="eastAsia" w:eastAsiaTheme="minorEastAsia"/>
                <w:sz w:val="21"/>
                <w:szCs w:val="21"/>
                <w:lang w:val="en-US" w:eastAsia="zh-CN"/>
              </w:rPr>
            </w:pPr>
            <w:r>
              <w:rPr>
                <w:rFonts w:hint="eastAsia" w:eastAsiaTheme="minorEastAsia"/>
                <w:sz w:val="21"/>
                <w:szCs w:val="21"/>
                <w:lang w:val="en-US" w:eastAsia="zh-CN"/>
              </w:rPr>
              <w:t>An additional 185KW frequency conversion cabinet has been added to the low pressure section.</w:t>
            </w:r>
          </w:p>
        </w:tc>
      </w:tr>
      <w:tr w14:paraId="1F9539A3">
        <w:tblPrEx>
          <w:tblCellMar>
            <w:top w:w="0" w:type="dxa"/>
            <w:left w:w="108" w:type="dxa"/>
            <w:bottom w:w="0" w:type="dxa"/>
            <w:right w:w="108" w:type="dxa"/>
          </w:tblCellMar>
        </w:tblPrEx>
        <w:trPr>
          <w:trHeight w:val="986" w:hRule="atLeast"/>
        </w:trPr>
        <w:tc>
          <w:tcPr>
            <w:tcW w:w="339" w:type="pct"/>
            <w:tcBorders>
              <w:top w:val="single" w:color="177F53" w:sz="4" w:space="0"/>
              <w:left w:val="single" w:color="177F53" w:sz="4" w:space="0"/>
              <w:bottom w:val="single" w:color="177F53" w:sz="4" w:space="0"/>
              <w:right w:val="single" w:color="177F53" w:sz="4" w:space="0"/>
            </w:tcBorders>
            <w:shd w:val="clear" w:color="auto" w:fill="auto"/>
            <w:vAlign w:val="center"/>
          </w:tcPr>
          <w:p w14:paraId="51AAB995">
            <w:pPr>
              <w:jc w:val="center"/>
              <w:rPr>
                <w:rFonts w:hint="eastAsia"/>
                <w:sz w:val="21"/>
                <w:szCs w:val="21"/>
              </w:rPr>
            </w:pPr>
            <w:r>
              <w:rPr>
                <w:rFonts w:hint="eastAsia"/>
                <w:sz w:val="21"/>
                <w:szCs w:val="21"/>
              </w:rPr>
              <w:t>2</w:t>
            </w:r>
          </w:p>
        </w:tc>
        <w:tc>
          <w:tcPr>
            <w:tcW w:w="4660" w:type="pct"/>
            <w:tcBorders>
              <w:top w:val="single" w:color="177F53" w:sz="4" w:space="0"/>
              <w:left w:val="single" w:color="177F53" w:sz="4" w:space="0"/>
              <w:bottom w:val="single" w:color="177F53" w:sz="4" w:space="0"/>
              <w:right w:val="single" w:color="177F53" w:sz="4" w:space="0"/>
            </w:tcBorders>
            <w:shd w:val="clear" w:color="auto" w:fill="auto"/>
            <w:vAlign w:val="center"/>
          </w:tcPr>
          <w:p w14:paraId="5BD6891E">
            <w:pPr>
              <w:jc w:val="center"/>
              <w:rPr>
                <w:rFonts w:hint="eastAsia"/>
                <w:sz w:val="21"/>
                <w:szCs w:val="21"/>
              </w:rPr>
            </w:pPr>
            <w:r>
              <w:rPr>
                <w:rFonts w:hint="eastAsia"/>
                <w:sz w:val="21"/>
                <w:szCs w:val="21"/>
              </w:rPr>
              <w:t>Two power distribution circuits and supporting cables are added to the low-voltage part.</w:t>
            </w:r>
          </w:p>
        </w:tc>
      </w:tr>
      <w:tr w14:paraId="7D619BE7">
        <w:tblPrEx>
          <w:tblCellMar>
            <w:top w:w="0" w:type="dxa"/>
            <w:left w:w="108" w:type="dxa"/>
            <w:bottom w:w="0" w:type="dxa"/>
            <w:right w:w="108" w:type="dxa"/>
          </w:tblCellMar>
        </w:tblPrEx>
        <w:trPr>
          <w:trHeight w:val="986" w:hRule="atLeast"/>
        </w:trPr>
        <w:tc>
          <w:tcPr>
            <w:tcW w:w="339" w:type="pct"/>
            <w:tcBorders>
              <w:top w:val="single" w:color="177F53" w:sz="4" w:space="0"/>
              <w:left w:val="single" w:color="177F53" w:sz="4" w:space="0"/>
              <w:bottom w:val="single" w:color="177F53" w:sz="4" w:space="0"/>
              <w:right w:val="single" w:color="177F53" w:sz="4" w:space="0"/>
            </w:tcBorders>
            <w:shd w:val="clear" w:color="auto" w:fill="auto"/>
            <w:vAlign w:val="center"/>
          </w:tcPr>
          <w:p w14:paraId="543F5E37">
            <w:pPr>
              <w:jc w:val="center"/>
              <w:rPr>
                <w:rFonts w:hint="eastAsia"/>
                <w:sz w:val="21"/>
                <w:szCs w:val="21"/>
              </w:rPr>
            </w:pPr>
            <w:r>
              <w:rPr>
                <w:rFonts w:hint="eastAsia"/>
                <w:sz w:val="21"/>
                <w:szCs w:val="21"/>
              </w:rPr>
              <w:t>3</w:t>
            </w:r>
          </w:p>
        </w:tc>
        <w:tc>
          <w:tcPr>
            <w:tcW w:w="4660" w:type="pct"/>
            <w:tcBorders>
              <w:top w:val="single" w:color="177F53" w:sz="4" w:space="0"/>
              <w:left w:val="single" w:color="177F53" w:sz="4" w:space="0"/>
              <w:bottom w:val="single" w:color="177F53" w:sz="4" w:space="0"/>
              <w:right w:val="single" w:color="177F53" w:sz="4" w:space="0"/>
            </w:tcBorders>
            <w:shd w:val="clear" w:color="auto" w:fill="auto"/>
            <w:vAlign w:val="center"/>
          </w:tcPr>
          <w:p w14:paraId="12341491">
            <w:pPr>
              <w:jc w:val="center"/>
              <w:rPr>
                <w:rFonts w:hint="eastAsia"/>
                <w:sz w:val="21"/>
                <w:szCs w:val="21"/>
              </w:rPr>
            </w:pPr>
            <w:r>
              <w:rPr>
                <w:rFonts w:hint="eastAsia"/>
                <w:sz w:val="21"/>
                <w:szCs w:val="21"/>
              </w:rPr>
              <w:t>Replacement of two water resistance cabinets for the roller press.</w:t>
            </w:r>
          </w:p>
        </w:tc>
      </w:tr>
      <w:tr w14:paraId="094DBAAC">
        <w:tblPrEx>
          <w:tblCellMar>
            <w:top w:w="0" w:type="dxa"/>
            <w:left w:w="108" w:type="dxa"/>
            <w:bottom w:w="0" w:type="dxa"/>
            <w:right w:w="108" w:type="dxa"/>
          </w:tblCellMar>
        </w:tblPrEx>
        <w:trPr>
          <w:trHeight w:val="986" w:hRule="atLeast"/>
        </w:trPr>
        <w:tc>
          <w:tcPr>
            <w:tcW w:w="339" w:type="pct"/>
            <w:tcBorders>
              <w:top w:val="single" w:color="177F53" w:sz="4" w:space="0"/>
              <w:left w:val="single" w:color="177F53" w:sz="4" w:space="0"/>
              <w:bottom w:val="single" w:color="177F53" w:sz="4" w:space="0"/>
              <w:right w:val="single" w:color="177F53" w:sz="4" w:space="0"/>
            </w:tcBorders>
            <w:shd w:val="clear" w:color="auto" w:fill="auto"/>
            <w:vAlign w:val="center"/>
          </w:tcPr>
          <w:p w14:paraId="03E96498">
            <w:pPr>
              <w:jc w:val="center"/>
              <w:rPr>
                <w:rFonts w:hint="eastAsia" w:eastAsiaTheme="minorEastAsia"/>
                <w:sz w:val="21"/>
                <w:szCs w:val="21"/>
                <w:lang w:val="en-US" w:eastAsia="zh-CN"/>
              </w:rPr>
            </w:pPr>
            <w:r>
              <w:rPr>
                <w:rFonts w:hint="eastAsia"/>
                <w:sz w:val="21"/>
                <w:szCs w:val="21"/>
                <w:lang w:val="en-US" w:eastAsia="zh-CN"/>
              </w:rPr>
              <w:t>4</w:t>
            </w:r>
          </w:p>
        </w:tc>
        <w:tc>
          <w:tcPr>
            <w:tcW w:w="4660" w:type="pct"/>
            <w:tcBorders>
              <w:top w:val="single" w:color="177F53" w:sz="4" w:space="0"/>
              <w:left w:val="single" w:color="177F53" w:sz="4" w:space="0"/>
              <w:bottom w:val="single" w:color="177F53" w:sz="4" w:space="0"/>
              <w:right w:val="single" w:color="177F53" w:sz="4" w:space="0"/>
            </w:tcBorders>
            <w:shd w:val="clear" w:color="auto" w:fill="auto"/>
            <w:vAlign w:val="center"/>
          </w:tcPr>
          <w:p w14:paraId="64A54D01">
            <w:pPr>
              <w:jc w:val="center"/>
              <w:rPr>
                <w:rFonts w:hint="eastAsia"/>
                <w:sz w:val="21"/>
                <w:szCs w:val="21"/>
              </w:rPr>
            </w:pPr>
            <w:r>
              <w:rPr>
                <w:rFonts w:hint="eastAsia"/>
                <w:sz w:val="21"/>
                <w:szCs w:val="21"/>
              </w:rPr>
              <w:t>An additional high-pressure frequency converter cabinet has been added to the circulating fan.</w:t>
            </w:r>
          </w:p>
        </w:tc>
      </w:tr>
      <w:tr w14:paraId="574136C0">
        <w:tblPrEx>
          <w:tblCellMar>
            <w:top w:w="0" w:type="dxa"/>
            <w:left w:w="108" w:type="dxa"/>
            <w:bottom w:w="0" w:type="dxa"/>
            <w:right w:w="108" w:type="dxa"/>
          </w:tblCellMar>
        </w:tblPrEx>
        <w:trPr>
          <w:trHeight w:val="986" w:hRule="atLeast"/>
        </w:trPr>
        <w:tc>
          <w:tcPr>
            <w:tcW w:w="339" w:type="pct"/>
            <w:tcBorders>
              <w:top w:val="single" w:color="177F53" w:sz="4" w:space="0"/>
              <w:left w:val="single" w:color="177F53" w:sz="4" w:space="0"/>
              <w:bottom w:val="single" w:color="177F53" w:sz="4" w:space="0"/>
              <w:right w:val="single" w:color="177F53" w:sz="4" w:space="0"/>
            </w:tcBorders>
            <w:shd w:val="clear" w:color="auto" w:fill="auto"/>
            <w:vAlign w:val="center"/>
          </w:tcPr>
          <w:p w14:paraId="2E8C3A89">
            <w:pPr>
              <w:jc w:val="center"/>
              <w:rPr>
                <w:rFonts w:hint="eastAsia" w:eastAsiaTheme="minorEastAsia"/>
                <w:sz w:val="21"/>
                <w:szCs w:val="21"/>
                <w:lang w:val="en-US" w:eastAsia="zh-CN"/>
              </w:rPr>
            </w:pPr>
            <w:r>
              <w:rPr>
                <w:rFonts w:hint="eastAsia"/>
                <w:sz w:val="21"/>
                <w:szCs w:val="21"/>
                <w:lang w:val="en-US" w:eastAsia="zh-CN"/>
              </w:rPr>
              <w:t>5</w:t>
            </w:r>
          </w:p>
        </w:tc>
        <w:tc>
          <w:tcPr>
            <w:tcW w:w="4660" w:type="pct"/>
            <w:tcBorders>
              <w:top w:val="single" w:color="177F53" w:sz="4" w:space="0"/>
              <w:left w:val="single" w:color="177F53" w:sz="4" w:space="0"/>
              <w:bottom w:val="single" w:color="177F53" w:sz="4" w:space="0"/>
              <w:right w:val="single" w:color="177F53" w:sz="4" w:space="0"/>
            </w:tcBorders>
            <w:shd w:val="clear" w:color="auto" w:fill="auto"/>
            <w:vAlign w:val="center"/>
          </w:tcPr>
          <w:p w14:paraId="4B6D3BAF">
            <w:pPr>
              <w:jc w:val="center"/>
              <w:rPr>
                <w:rFonts w:hint="eastAsia"/>
                <w:sz w:val="21"/>
                <w:szCs w:val="21"/>
              </w:rPr>
            </w:pPr>
            <w:r>
              <w:rPr>
                <w:rFonts w:hint="eastAsia"/>
                <w:sz w:val="21"/>
                <w:szCs w:val="21"/>
              </w:rPr>
              <w:t>Modification of the existing high-pressure outgoing cabinet.</w:t>
            </w:r>
          </w:p>
        </w:tc>
      </w:tr>
      <w:tr w14:paraId="2D29A900">
        <w:tblPrEx>
          <w:tblCellMar>
            <w:top w:w="0" w:type="dxa"/>
            <w:left w:w="108" w:type="dxa"/>
            <w:bottom w:w="0" w:type="dxa"/>
            <w:right w:w="108" w:type="dxa"/>
          </w:tblCellMar>
        </w:tblPrEx>
        <w:trPr>
          <w:trHeight w:val="986" w:hRule="atLeast"/>
        </w:trPr>
        <w:tc>
          <w:tcPr>
            <w:tcW w:w="339" w:type="pct"/>
            <w:tcBorders>
              <w:top w:val="single" w:color="177F53" w:sz="4" w:space="0"/>
              <w:left w:val="single" w:color="177F53" w:sz="4" w:space="0"/>
              <w:bottom w:val="single" w:color="177F53" w:sz="4" w:space="0"/>
              <w:right w:val="single" w:color="177F53" w:sz="4" w:space="0"/>
            </w:tcBorders>
            <w:shd w:val="clear" w:color="auto" w:fill="auto"/>
            <w:vAlign w:val="center"/>
          </w:tcPr>
          <w:p w14:paraId="2BEA40D1">
            <w:pPr>
              <w:jc w:val="center"/>
              <w:rPr>
                <w:rFonts w:hint="default"/>
                <w:sz w:val="21"/>
                <w:szCs w:val="21"/>
                <w:lang w:val="en-US" w:eastAsia="zh-CN"/>
              </w:rPr>
            </w:pPr>
            <w:r>
              <w:rPr>
                <w:rFonts w:hint="eastAsia"/>
                <w:sz w:val="21"/>
                <w:szCs w:val="21"/>
                <w:lang w:val="en-US" w:eastAsia="zh-CN"/>
              </w:rPr>
              <w:t>6</w:t>
            </w:r>
          </w:p>
        </w:tc>
        <w:tc>
          <w:tcPr>
            <w:tcW w:w="4660" w:type="pct"/>
            <w:tcBorders>
              <w:top w:val="single" w:color="177F53" w:sz="4" w:space="0"/>
              <w:left w:val="single" w:color="177F53" w:sz="4" w:space="0"/>
              <w:bottom w:val="single" w:color="177F53" w:sz="4" w:space="0"/>
              <w:right w:val="single" w:color="177F53" w:sz="4" w:space="0"/>
            </w:tcBorders>
            <w:shd w:val="clear" w:color="auto" w:fill="auto"/>
            <w:vAlign w:val="center"/>
          </w:tcPr>
          <w:p w14:paraId="7CF31EE4">
            <w:pPr>
              <w:jc w:val="center"/>
              <w:rPr>
                <w:rFonts w:hint="eastAsia"/>
                <w:sz w:val="21"/>
                <w:szCs w:val="21"/>
              </w:rPr>
            </w:pPr>
            <w:r>
              <w:rPr>
                <w:rFonts w:hint="eastAsia"/>
                <w:sz w:val="21"/>
                <w:szCs w:val="21"/>
              </w:rPr>
              <w:t>Replacement of the matching power cables and control cables.</w:t>
            </w:r>
          </w:p>
        </w:tc>
      </w:tr>
    </w:tbl>
    <w:p w14:paraId="209786CD">
      <w:pPr>
        <w:widowControl/>
        <w:jc w:val="left"/>
        <w:rPr>
          <w:rFonts w:eastAsia="宋体" w:cs="Calibri"/>
          <w:color w:val="000000"/>
          <w:kern w:val="0"/>
          <w:sz w:val="24"/>
          <w:highlight w:val="yellow"/>
          <w:lang w:bidi="ar"/>
        </w:rPr>
      </w:pPr>
    </w:p>
    <w:p w14:paraId="13E3F92D">
      <w:pPr>
        <w:pStyle w:val="2"/>
        <w:jc w:val="center"/>
        <w:rPr>
          <w:sz w:val="28"/>
          <w:szCs w:val="28"/>
        </w:rPr>
      </w:pPr>
      <w:r>
        <w:rPr>
          <w:rFonts w:hint="eastAsia"/>
        </w:rPr>
        <w:t>Chapter</w:t>
      </w:r>
      <w:r>
        <w:rPr>
          <w:rFonts w:hint="eastAsia"/>
          <w:lang w:val="en-US" w:eastAsia="zh-CN"/>
        </w:rPr>
        <w:t xml:space="preserve"> 3:</w:t>
      </w:r>
      <w:r>
        <w:rPr>
          <w:rFonts w:hint="eastAsia"/>
        </w:rPr>
        <w:t>Configure List</w:t>
      </w:r>
    </w:p>
    <w:p w14:paraId="13E3F92E">
      <w:pPr>
        <w:pStyle w:val="3"/>
        <w:rPr>
          <w:rFonts w:hint="eastAsia"/>
          <w:sz w:val="28"/>
          <w:szCs w:val="28"/>
        </w:rPr>
      </w:pPr>
      <w:r>
        <w:rPr>
          <w:rFonts w:hint="eastAsia"/>
          <w:sz w:val="28"/>
          <w:szCs w:val="28"/>
        </w:rPr>
        <w:t>Please refer to Appendix I: List of Mechanical Equipment</w:t>
      </w:r>
    </w:p>
    <w:p w14:paraId="13E3F92F">
      <w:pPr>
        <w:pStyle w:val="3"/>
        <w:rPr>
          <w:sz w:val="28"/>
          <w:szCs w:val="28"/>
        </w:rPr>
      </w:pPr>
      <w:r>
        <w:rPr>
          <w:rFonts w:hint="eastAsia"/>
          <w:sz w:val="28"/>
          <w:szCs w:val="28"/>
        </w:rPr>
        <w:t>Separator</w:t>
      </w:r>
    </w:p>
    <w:tbl>
      <w:tblPr>
        <w:tblStyle w:val="9"/>
        <w:tblW w:w="96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3414"/>
        <w:gridCol w:w="758"/>
        <w:gridCol w:w="853"/>
        <w:gridCol w:w="1530"/>
        <w:gridCol w:w="1682"/>
      </w:tblGrid>
      <w:tr w14:paraId="13E3F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8" w:type="dxa"/>
            <w:tcBorders>
              <w:top w:val="nil"/>
              <w:left w:val="nil"/>
              <w:bottom w:val="single" w:color="177F53" w:sz="2" w:space="0"/>
              <w:right w:val="single" w:color="FFFFFF" w:themeColor="background1" w:sz="2" w:space="0"/>
            </w:tcBorders>
            <w:shd w:val="clear" w:color="auto" w:fill="177F53"/>
            <w:vAlign w:val="center"/>
          </w:tcPr>
          <w:p w14:paraId="13E3F930">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bookmarkStart w:id="4" w:name="_Toc27361"/>
            <w:r>
              <w:rPr>
                <w:rFonts w:hint="eastAsia"/>
                <w:color w:val="FFFFFF" w:themeColor="background1"/>
                <w:sz w:val="24"/>
                <w:szCs w:val="32"/>
                <w14:textFill>
                  <w14:solidFill>
                    <w14:schemeClr w14:val="bg1"/>
                  </w14:solidFill>
                </w14:textFill>
              </w:rPr>
              <w:t>No.</w:t>
            </w:r>
          </w:p>
        </w:tc>
        <w:tc>
          <w:tcPr>
            <w:tcW w:w="3414" w:type="dxa"/>
            <w:tcBorders>
              <w:top w:val="nil"/>
              <w:left w:val="single" w:color="FFFFFF" w:themeColor="background1" w:sz="2" w:space="0"/>
              <w:bottom w:val="single" w:color="177F53" w:sz="2" w:space="0"/>
              <w:right w:val="single" w:color="FFFFFF" w:themeColor="background1" w:sz="2" w:space="0"/>
            </w:tcBorders>
            <w:shd w:val="clear" w:color="auto" w:fill="177F53"/>
            <w:vAlign w:val="center"/>
          </w:tcPr>
          <w:p w14:paraId="13E3F931">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color w:val="FFFFFF" w:themeColor="background1"/>
                <w:sz w:val="24"/>
                <w:szCs w:val="32"/>
                <w14:textFill>
                  <w14:solidFill>
                    <w14:schemeClr w14:val="bg1"/>
                  </w14:solidFill>
                </w14:textFill>
              </w:rPr>
              <w:t>Technical Specifications</w:t>
            </w:r>
          </w:p>
        </w:tc>
        <w:tc>
          <w:tcPr>
            <w:tcW w:w="758" w:type="dxa"/>
            <w:tcBorders>
              <w:top w:val="nil"/>
              <w:left w:val="single" w:color="FFFFFF" w:themeColor="background1" w:sz="2" w:space="0"/>
              <w:bottom w:val="single" w:color="177F53" w:sz="2" w:space="0"/>
              <w:right w:val="nil"/>
            </w:tcBorders>
            <w:shd w:val="clear" w:color="auto" w:fill="177F53"/>
            <w:vAlign w:val="center"/>
          </w:tcPr>
          <w:p w14:paraId="13E3F932">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color w:val="FFFFFF" w:themeColor="background1"/>
                <w:sz w:val="24"/>
                <w:szCs w:val="32"/>
                <w14:textFill>
                  <w14:solidFill>
                    <w14:schemeClr w14:val="bg1"/>
                  </w14:solidFill>
                </w14:textFill>
              </w:rPr>
              <w:t>Qty</w:t>
            </w:r>
          </w:p>
        </w:tc>
        <w:tc>
          <w:tcPr>
            <w:tcW w:w="853" w:type="dxa"/>
            <w:tcBorders>
              <w:top w:val="nil"/>
              <w:left w:val="single" w:color="FFFFFF" w:themeColor="background1" w:sz="2" w:space="0"/>
              <w:bottom w:val="single" w:color="177F53" w:sz="2" w:space="0"/>
              <w:right w:val="nil"/>
            </w:tcBorders>
            <w:shd w:val="clear" w:color="auto" w:fill="177F53"/>
            <w:vAlign w:val="center"/>
          </w:tcPr>
          <w:p w14:paraId="13E3F933">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Power</w:t>
            </w:r>
          </w:p>
          <w:p w14:paraId="13E3F934">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530" w:type="dxa"/>
            <w:tcBorders>
              <w:top w:val="nil"/>
              <w:left w:val="single" w:color="FFFFFF" w:themeColor="background1" w:sz="2" w:space="0"/>
              <w:bottom w:val="single" w:color="177F53" w:sz="2" w:space="0"/>
              <w:right w:val="nil"/>
            </w:tcBorders>
            <w:shd w:val="clear" w:color="auto" w:fill="177F53"/>
            <w:vAlign w:val="center"/>
          </w:tcPr>
          <w:p w14:paraId="13E3F935">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Total Power</w:t>
            </w:r>
          </w:p>
          <w:p w14:paraId="13E3F936">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682" w:type="dxa"/>
            <w:tcBorders>
              <w:top w:val="nil"/>
              <w:left w:val="single" w:color="FFFFFF" w:themeColor="background1" w:sz="2" w:space="0"/>
              <w:bottom w:val="single" w:color="177F53" w:sz="2" w:space="0"/>
              <w:right w:val="nil"/>
            </w:tcBorders>
            <w:shd w:val="clear" w:color="auto" w:fill="177F53"/>
            <w:vAlign w:val="center"/>
          </w:tcPr>
          <w:p w14:paraId="13E3F937">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Place of Origin</w:t>
            </w:r>
          </w:p>
        </w:tc>
      </w:tr>
      <w:tr w14:paraId="13E3F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restart"/>
            <w:tcBorders>
              <w:top w:val="single" w:color="177F53" w:sz="2" w:space="0"/>
              <w:left w:val="single" w:color="177F53" w:sz="2" w:space="0"/>
              <w:bottom w:val="single" w:color="177F53" w:sz="2" w:space="0"/>
              <w:right w:val="single" w:color="177F53" w:sz="2" w:space="0"/>
            </w:tcBorders>
            <w:vAlign w:val="center"/>
          </w:tcPr>
          <w:p w14:paraId="13E3F939">
            <w:pPr>
              <w:jc w:val="center"/>
            </w:pPr>
            <w:r>
              <w:rPr>
                <w:rFonts w:hint="eastAsia"/>
              </w:rPr>
              <w:t>41VS1</w:t>
            </w:r>
          </w:p>
        </w:tc>
        <w:tc>
          <w:tcPr>
            <w:tcW w:w="3414" w:type="dxa"/>
            <w:tcBorders>
              <w:top w:val="single" w:color="177F53" w:sz="2" w:space="0"/>
              <w:left w:val="single" w:color="177F53" w:sz="2" w:space="0"/>
              <w:bottom w:val="single" w:color="177F53" w:sz="2" w:space="0"/>
              <w:right w:val="single" w:color="177F53" w:sz="2" w:space="0"/>
            </w:tcBorders>
            <w:vAlign w:val="center"/>
          </w:tcPr>
          <w:p w14:paraId="13E3F93A">
            <w:pPr>
              <w:jc w:val="center"/>
            </w:pPr>
            <w:r>
              <w:t>Type：PFV10020</w:t>
            </w:r>
          </w:p>
        </w:tc>
        <w:tc>
          <w:tcPr>
            <w:tcW w:w="758" w:type="dxa"/>
            <w:vMerge w:val="restart"/>
            <w:tcBorders>
              <w:top w:val="single" w:color="177F53" w:sz="2" w:space="0"/>
              <w:left w:val="single" w:color="177F53" w:sz="2" w:space="0"/>
              <w:bottom w:val="single" w:color="177F53" w:sz="2" w:space="0"/>
              <w:right w:val="single" w:color="177F53" w:sz="2" w:space="0"/>
            </w:tcBorders>
            <w:vAlign w:val="center"/>
          </w:tcPr>
          <w:p w14:paraId="13E3F93B">
            <w:pPr>
              <w:jc w:val="center"/>
            </w:pPr>
            <w:r>
              <w:rPr>
                <w:rFonts w:hint="eastAsia"/>
              </w:rPr>
              <w:t>1 set</w:t>
            </w:r>
          </w:p>
        </w:tc>
        <w:tc>
          <w:tcPr>
            <w:tcW w:w="853" w:type="dxa"/>
            <w:vMerge w:val="restart"/>
            <w:tcBorders>
              <w:top w:val="single" w:color="177F53" w:sz="2" w:space="0"/>
              <w:left w:val="single" w:color="177F53" w:sz="2" w:space="0"/>
              <w:bottom w:val="single" w:color="177F53" w:sz="2" w:space="0"/>
              <w:right w:val="single" w:color="177F53" w:sz="2" w:space="0"/>
            </w:tcBorders>
            <w:vAlign w:val="center"/>
          </w:tcPr>
          <w:p w14:paraId="13E3F93C">
            <w:pPr>
              <w:jc w:val="center"/>
            </w:pPr>
            <w:r>
              <w:rPr>
                <w:rFonts w:hint="eastAsia"/>
              </w:rPr>
              <w:t>/</w:t>
            </w:r>
          </w:p>
        </w:tc>
        <w:tc>
          <w:tcPr>
            <w:tcW w:w="1530" w:type="dxa"/>
            <w:vMerge w:val="restart"/>
            <w:tcBorders>
              <w:top w:val="single" w:color="177F53" w:sz="2" w:space="0"/>
              <w:left w:val="single" w:color="177F53" w:sz="2" w:space="0"/>
              <w:bottom w:val="single" w:color="177F53" w:sz="2" w:space="0"/>
              <w:right w:val="single" w:color="177F53" w:sz="2" w:space="0"/>
            </w:tcBorders>
            <w:vAlign w:val="center"/>
          </w:tcPr>
          <w:p w14:paraId="13E3F93D">
            <w:pPr>
              <w:jc w:val="center"/>
            </w:pPr>
            <w:r>
              <w:rPr>
                <w:rFonts w:hint="eastAsia"/>
              </w:rPr>
              <w:t>/</w:t>
            </w:r>
          </w:p>
        </w:tc>
        <w:tc>
          <w:tcPr>
            <w:tcW w:w="1682" w:type="dxa"/>
            <w:vMerge w:val="restart"/>
            <w:tcBorders>
              <w:top w:val="single" w:color="177F53" w:sz="2" w:space="0"/>
              <w:left w:val="single" w:color="177F53" w:sz="2" w:space="0"/>
              <w:bottom w:val="single" w:color="177F53" w:sz="2" w:space="0"/>
              <w:right w:val="single" w:color="177F53" w:sz="2" w:space="0"/>
            </w:tcBorders>
            <w:vAlign w:val="center"/>
          </w:tcPr>
          <w:p w14:paraId="13E3F93E">
            <w:pPr>
              <w:jc w:val="center"/>
            </w:pPr>
            <w:r>
              <w:rPr>
                <w:rFonts w:hint="eastAsia"/>
              </w:rPr>
              <w:t>LVSSN</w:t>
            </w:r>
          </w:p>
        </w:tc>
      </w:tr>
      <w:tr w14:paraId="13E3F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top w:val="single" w:color="177F53" w:sz="2" w:space="0"/>
              <w:left w:val="single" w:color="177F53" w:sz="2" w:space="0"/>
              <w:bottom w:val="single" w:color="177F53" w:sz="2" w:space="0"/>
              <w:right w:val="single" w:color="177F53" w:sz="2" w:space="0"/>
            </w:tcBorders>
            <w:vAlign w:val="center"/>
          </w:tcPr>
          <w:p w14:paraId="13E3F940">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41">
            <w:pPr>
              <w:jc w:val="center"/>
            </w:pPr>
            <w:r>
              <w:t>Capacity：250~300t/h</w:t>
            </w:r>
          </w:p>
        </w:tc>
        <w:tc>
          <w:tcPr>
            <w:tcW w:w="758" w:type="dxa"/>
            <w:vMerge w:val="continue"/>
            <w:tcBorders>
              <w:top w:val="single" w:color="177F53" w:sz="2" w:space="0"/>
              <w:left w:val="single" w:color="177F53" w:sz="2" w:space="0"/>
              <w:bottom w:val="single" w:color="177F53" w:sz="2" w:space="0"/>
              <w:right w:val="single" w:color="177F53" w:sz="2" w:space="0"/>
            </w:tcBorders>
            <w:vAlign w:val="center"/>
          </w:tcPr>
          <w:p w14:paraId="13E3F942">
            <w:pPr>
              <w:jc w:val="center"/>
            </w:pPr>
          </w:p>
        </w:tc>
        <w:tc>
          <w:tcPr>
            <w:tcW w:w="853" w:type="dxa"/>
            <w:vMerge w:val="continue"/>
            <w:tcBorders>
              <w:top w:val="single" w:color="177F53" w:sz="2" w:space="0"/>
              <w:left w:val="single" w:color="177F53" w:sz="2" w:space="0"/>
              <w:bottom w:val="single" w:color="177F53" w:sz="2" w:space="0"/>
              <w:right w:val="single" w:color="177F53" w:sz="2" w:space="0"/>
            </w:tcBorders>
            <w:vAlign w:val="center"/>
          </w:tcPr>
          <w:p w14:paraId="13E3F943">
            <w:pPr>
              <w:jc w:val="center"/>
            </w:pPr>
          </w:p>
        </w:tc>
        <w:tc>
          <w:tcPr>
            <w:tcW w:w="1530" w:type="dxa"/>
            <w:vMerge w:val="continue"/>
            <w:tcBorders>
              <w:top w:val="single" w:color="177F53" w:sz="2" w:space="0"/>
              <w:left w:val="single" w:color="177F53" w:sz="2" w:space="0"/>
              <w:bottom w:val="single" w:color="177F53" w:sz="2" w:space="0"/>
              <w:right w:val="single" w:color="177F53" w:sz="2" w:space="0"/>
            </w:tcBorders>
            <w:vAlign w:val="center"/>
          </w:tcPr>
          <w:p w14:paraId="13E3F944">
            <w:pPr>
              <w:jc w:val="center"/>
            </w:pPr>
          </w:p>
        </w:tc>
        <w:tc>
          <w:tcPr>
            <w:tcW w:w="1682" w:type="dxa"/>
            <w:vMerge w:val="continue"/>
            <w:tcBorders>
              <w:top w:val="single" w:color="177F53" w:sz="2" w:space="0"/>
              <w:left w:val="single" w:color="177F53" w:sz="2" w:space="0"/>
              <w:bottom w:val="single" w:color="177F53" w:sz="2" w:space="0"/>
              <w:right w:val="single" w:color="177F53" w:sz="2" w:space="0"/>
            </w:tcBorders>
            <w:vAlign w:val="center"/>
          </w:tcPr>
          <w:p w14:paraId="13E3F945">
            <w:pPr>
              <w:jc w:val="center"/>
            </w:pPr>
          </w:p>
        </w:tc>
      </w:tr>
      <w:tr w14:paraId="13E3F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top w:val="single" w:color="177F53" w:sz="2" w:space="0"/>
              <w:left w:val="single" w:color="177F53" w:sz="2" w:space="0"/>
              <w:bottom w:val="single" w:color="177F53" w:sz="2" w:space="0"/>
              <w:right w:val="single" w:color="177F53" w:sz="2" w:space="0"/>
            </w:tcBorders>
            <w:vAlign w:val="center"/>
          </w:tcPr>
          <w:p w14:paraId="13E3F947">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48">
            <w:pPr>
              <w:jc w:val="center"/>
              <w:rPr>
                <w:lang w:val="fr-FR"/>
              </w:rPr>
            </w:pPr>
            <w:r>
              <w:rPr>
                <w:lang w:val="fr-FR"/>
              </w:rPr>
              <w:t>Air volume：500000~600000m</w:t>
            </w:r>
            <w:r>
              <w:rPr>
                <w:vertAlign w:val="superscript"/>
                <w:lang w:val="fr-FR"/>
              </w:rPr>
              <w:t>3</w:t>
            </w:r>
            <w:r>
              <w:rPr>
                <w:lang w:val="fr-FR"/>
              </w:rPr>
              <w:t>/h</w:t>
            </w:r>
          </w:p>
        </w:tc>
        <w:tc>
          <w:tcPr>
            <w:tcW w:w="758" w:type="dxa"/>
            <w:vMerge w:val="continue"/>
            <w:tcBorders>
              <w:top w:val="single" w:color="177F53" w:sz="2" w:space="0"/>
              <w:left w:val="single" w:color="177F53" w:sz="2" w:space="0"/>
              <w:bottom w:val="single" w:color="177F53" w:sz="2" w:space="0"/>
              <w:right w:val="single" w:color="177F53" w:sz="2" w:space="0"/>
            </w:tcBorders>
            <w:vAlign w:val="center"/>
          </w:tcPr>
          <w:p w14:paraId="13E3F949">
            <w:pPr>
              <w:jc w:val="center"/>
              <w:rPr>
                <w:lang w:val="fr-FR"/>
              </w:rPr>
            </w:pPr>
          </w:p>
        </w:tc>
        <w:tc>
          <w:tcPr>
            <w:tcW w:w="853" w:type="dxa"/>
            <w:vMerge w:val="continue"/>
            <w:tcBorders>
              <w:top w:val="single" w:color="177F53" w:sz="2" w:space="0"/>
              <w:left w:val="single" w:color="177F53" w:sz="2" w:space="0"/>
              <w:bottom w:val="single" w:color="177F53" w:sz="2" w:space="0"/>
              <w:right w:val="single" w:color="177F53" w:sz="2" w:space="0"/>
            </w:tcBorders>
            <w:vAlign w:val="center"/>
          </w:tcPr>
          <w:p w14:paraId="13E3F94A">
            <w:pPr>
              <w:jc w:val="center"/>
              <w:rPr>
                <w:lang w:val="fr-FR"/>
              </w:rPr>
            </w:pPr>
          </w:p>
        </w:tc>
        <w:tc>
          <w:tcPr>
            <w:tcW w:w="1530" w:type="dxa"/>
            <w:vMerge w:val="continue"/>
            <w:tcBorders>
              <w:top w:val="single" w:color="177F53" w:sz="2" w:space="0"/>
              <w:left w:val="single" w:color="177F53" w:sz="2" w:space="0"/>
              <w:bottom w:val="single" w:color="177F53" w:sz="2" w:space="0"/>
              <w:right w:val="single" w:color="177F53" w:sz="2" w:space="0"/>
            </w:tcBorders>
            <w:vAlign w:val="center"/>
          </w:tcPr>
          <w:p w14:paraId="13E3F94B">
            <w:pPr>
              <w:jc w:val="center"/>
              <w:rPr>
                <w:lang w:val="fr-FR"/>
              </w:rPr>
            </w:pPr>
          </w:p>
        </w:tc>
        <w:tc>
          <w:tcPr>
            <w:tcW w:w="1682" w:type="dxa"/>
            <w:vMerge w:val="continue"/>
            <w:tcBorders>
              <w:top w:val="single" w:color="177F53" w:sz="2" w:space="0"/>
              <w:left w:val="single" w:color="177F53" w:sz="2" w:space="0"/>
              <w:bottom w:val="single" w:color="177F53" w:sz="2" w:space="0"/>
              <w:right w:val="single" w:color="177F53" w:sz="2" w:space="0"/>
            </w:tcBorders>
            <w:vAlign w:val="center"/>
          </w:tcPr>
          <w:p w14:paraId="13E3F94C">
            <w:pPr>
              <w:jc w:val="center"/>
              <w:rPr>
                <w:lang w:val="fr-FR"/>
              </w:rPr>
            </w:pPr>
          </w:p>
        </w:tc>
      </w:tr>
      <w:tr w14:paraId="13E3F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restart"/>
            <w:tcBorders>
              <w:top w:val="single" w:color="177F53" w:sz="2" w:space="0"/>
              <w:left w:val="single" w:color="177F53" w:sz="2" w:space="0"/>
              <w:bottom w:val="single" w:color="177F53" w:sz="2" w:space="0"/>
              <w:right w:val="single" w:color="177F53" w:sz="2" w:space="0"/>
            </w:tcBorders>
            <w:vAlign w:val="center"/>
          </w:tcPr>
          <w:p w14:paraId="13E3F94E">
            <w:pPr>
              <w:jc w:val="center"/>
            </w:pPr>
            <w:r>
              <w:rPr>
                <w:rFonts w:hint="eastAsia"/>
              </w:rPr>
              <w:t>41DS1</w:t>
            </w:r>
          </w:p>
        </w:tc>
        <w:tc>
          <w:tcPr>
            <w:tcW w:w="3414" w:type="dxa"/>
            <w:tcBorders>
              <w:top w:val="single" w:color="177F53" w:sz="2" w:space="0"/>
              <w:left w:val="single" w:color="177F53" w:sz="2" w:space="0"/>
              <w:bottom w:val="single" w:color="177F53" w:sz="2" w:space="0"/>
              <w:right w:val="single" w:color="177F53" w:sz="2" w:space="0"/>
            </w:tcBorders>
            <w:vAlign w:val="center"/>
          </w:tcPr>
          <w:p w14:paraId="13E3F94F">
            <w:pPr>
              <w:jc w:val="center"/>
            </w:pPr>
            <w:r>
              <w:t>Type：SLR8000</w:t>
            </w:r>
          </w:p>
        </w:tc>
        <w:tc>
          <w:tcPr>
            <w:tcW w:w="758" w:type="dxa"/>
            <w:vMerge w:val="restart"/>
            <w:tcBorders>
              <w:top w:val="single" w:color="177F53" w:sz="2" w:space="0"/>
              <w:left w:val="single" w:color="177F53" w:sz="2" w:space="0"/>
              <w:bottom w:val="single" w:color="177F53" w:sz="2" w:space="0"/>
              <w:right w:val="single" w:color="177F53" w:sz="2" w:space="0"/>
            </w:tcBorders>
            <w:vAlign w:val="center"/>
          </w:tcPr>
          <w:p w14:paraId="13E3F950">
            <w:pPr>
              <w:jc w:val="center"/>
            </w:pPr>
            <w:r>
              <w:rPr>
                <w:rFonts w:hint="eastAsia"/>
              </w:rPr>
              <w:t>1 set</w:t>
            </w:r>
          </w:p>
        </w:tc>
        <w:tc>
          <w:tcPr>
            <w:tcW w:w="853" w:type="dxa"/>
            <w:vMerge w:val="restart"/>
            <w:tcBorders>
              <w:top w:val="single" w:color="177F53" w:sz="2" w:space="0"/>
              <w:left w:val="single" w:color="177F53" w:sz="2" w:space="0"/>
              <w:bottom w:val="single" w:color="177F53" w:sz="2" w:space="0"/>
              <w:right w:val="single" w:color="177F53" w:sz="2" w:space="0"/>
            </w:tcBorders>
            <w:vAlign w:val="center"/>
          </w:tcPr>
          <w:p w14:paraId="13E3F951">
            <w:pPr>
              <w:jc w:val="center"/>
            </w:pPr>
            <w:r>
              <w:rPr>
                <w:rFonts w:hint="eastAsia"/>
              </w:rPr>
              <w:t>185</w:t>
            </w:r>
          </w:p>
        </w:tc>
        <w:tc>
          <w:tcPr>
            <w:tcW w:w="1530" w:type="dxa"/>
            <w:vMerge w:val="restart"/>
            <w:tcBorders>
              <w:top w:val="single" w:color="177F53" w:sz="2" w:space="0"/>
              <w:left w:val="single" w:color="177F53" w:sz="2" w:space="0"/>
              <w:bottom w:val="single" w:color="177F53" w:sz="2" w:space="0"/>
              <w:right w:val="single" w:color="177F53" w:sz="2" w:space="0"/>
            </w:tcBorders>
            <w:vAlign w:val="center"/>
          </w:tcPr>
          <w:p w14:paraId="13E3F952">
            <w:pPr>
              <w:jc w:val="center"/>
            </w:pPr>
            <w:r>
              <w:rPr>
                <w:rFonts w:hint="eastAsia"/>
              </w:rPr>
              <w:t>185</w:t>
            </w:r>
          </w:p>
        </w:tc>
        <w:tc>
          <w:tcPr>
            <w:tcW w:w="1682" w:type="dxa"/>
            <w:vMerge w:val="restart"/>
            <w:tcBorders>
              <w:top w:val="single" w:color="177F53" w:sz="2" w:space="0"/>
              <w:left w:val="single" w:color="177F53" w:sz="2" w:space="0"/>
              <w:bottom w:val="single" w:color="177F53" w:sz="2" w:space="0"/>
              <w:right w:val="single" w:color="177F53" w:sz="2" w:space="0"/>
            </w:tcBorders>
            <w:vAlign w:val="center"/>
          </w:tcPr>
          <w:p w14:paraId="13E3F953">
            <w:pPr>
              <w:jc w:val="center"/>
            </w:pPr>
            <w:r>
              <w:rPr>
                <w:rFonts w:hint="eastAsia"/>
              </w:rPr>
              <w:t>LVSSN</w:t>
            </w:r>
          </w:p>
        </w:tc>
      </w:tr>
      <w:tr w14:paraId="13E3F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top w:val="single" w:color="177F53" w:sz="2" w:space="0"/>
              <w:left w:val="single" w:color="177F53" w:sz="2" w:space="0"/>
              <w:right w:val="single" w:color="177F53" w:sz="2" w:space="0"/>
            </w:tcBorders>
            <w:vAlign w:val="center"/>
          </w:tcPr>
          <w:p w14:paraId="13E3F955">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56">
            <w:pPr>
              <w:jc w:val="center"/>
            </w:pPr>
            <w:r>
              <w:t>Capacity：250~330t/h</w:t>
            </w:r>
          </w:p>
        </w:tc>
        <w:tc>
          <w:tcPr>
            <w:tcW w:w="758" w:type="dxa"/>
            <w:vMerge w:val="continue"/>
            <w:tcBorders>
              <w:top w:val="single" w:color="177F53" w:sz="2" w:space="0"/>
              <w:left w:val="single" w:color="177F53" w:sz="2" w:space="0"/>
              <w:right w:val="single" w:color="177F53" w:sz="2" w:space="0"/>
            </w:tcBorders>
            <w:vAlign w:val="center"/>
          </w:tcPr>
          <w:p w14:paraId="13E3F957">
            <w:pPr>
              <w:jc w:val="center"/>
            </w:pPr>
          </w:p>
        </w:tc>
        <w:tc>
          <w:tcPr>
            <w:tcW w:w="853" w:type="dxa"/>
            <w:vMerge w:val="continue"/>
            <w:tcBorders>
              <w:top w:val="single" w:color="177F53" w:sz="2" w:space="0"/>
              <w:left w:val="single" w:color="177F53" w:sz="2" w:space="0"/>
              <w:right w:val="single" w:color="177F53" w:sz="2" w:space="0"/>
            </w:tcBorders>
            <w:vAlign w:val="center"/>
          </w:tcPr>
          <w:p w14:paraId="13E3F958">
            <w:pPr>
              <w:jc w:val="center"/>
            </w:pPr>
          </w:p>
        </w:tc>
        <w:tc>
          <w:tcPr>
            <w:tcW w:w="1530" w:type="dxa"/>
            <w:vMerge w:val="continue"/>
            <w:tcBorders>
              <w:top w:val="single" w:color="177F53" w:sz="2" w:space="0"/>
              <w:left w:val="single" w:color="177F53" w:sz="2" w:space="0"/>
              <w:right w:val="single" w:color="177F53" w:sz="2" w:space="0"/>
            </w:tcBorders>
            <w:vAlign w:val="center"/>
          </w:tcPr>
          <w:p w14:paraId="13E3F959">
            <w:pPr>
              <w:jc w:val="center"/>
            </w:pPr>
          </w:p>
        </w:tc>
        <w:tc>
          <w:tcPr>
            <w:tcW w:w="1682" w:type="dxa"/>
            <w:vMerge w:val="continue"/>
            <w:tcBorders>
              <w:top w:val="single" w:color="177F53" w:sz="2" w:space="0"/>
              <w:left w:val="single" w:color="177F53" w:sz="2" w:space="0"/>
              <w:right w:val="single" w:color="177F53" w:sz="2" w:space="0"/>
            </w:tcBorders>
            <w:vAlign w:val="center"/>
          </w:tcPr>
          <w:p w14:paraId="13E3F95A">
            <w:pPr>
              <w:jc w:val="center"/>
            </w:pPr>
          </w:p>
        </w:tc>
      </w:tr>
      <w:tr w14:paraId="13E3F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left w:val="single" w:color="177F53" w:sz="2" w:space="0"/>
              <w:bottom w:val="single" w:color="177F53" w:sz="2" w:space="0"/>
              <w:right w:val="single" w:color="177F53" w:sz="2" w:space="0"/>
            </w:tcBorders>
            <w:vAlign w:val="center"/>
          </w:tcPr>
          <w:p w14:paraId="13E3F95C">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5D">
            <w:pPr>
              <w:jc w:val="center"/>
              <w:rPr>
                <w:lang w:val="fr-FR"/>
              </w:rPr>
            </w:pPr>
            <w:r>
              <w:rPr>
                <w:lang w:val="fr-FR"/>
              </w:rPr>
              <w:t>Air volume：480000~500000m</w:t>
            </w:r>
            <w:r>
              <w:rPr>
                <w:vertAlign w:val="superscript"/>
                <w:lang w:val="fr-FR"/>
              </w:rPr>
              <w:t>3</w:t>
            </w:r>
            <w:r>
              <w:rPr>
                <w:lang w:val="fr-FR"/>
              </w:rPr>
              <w:t>/h</w:t>
            </w:r>
          </w:p>
        </w:tc>
        <w:tc>
          <w:tcPr>
            <w:tcW w:w="758" w:type="dxa"/>
            <w:vMerge w:val="continue"/>
            <w:tcBorders>
              <w:left w:val="single" w:color="177F53" w:sz="2" w:space="0"/>
              <w:bottom w:val="single" w:color="177F53" w:sz="2" w:space="0"/>
              <w:right w:val="single" w:color="177F53" w:sz="2" w:space="0"/>
            </w:tcBorders>
            <w:vAlign w:val="center"/>
          </w:tcPr>
          <w:p w14:paraId="13E3F95E">
            <w:pPr>
              <w:jc w:val="center"/>
              <w:rPr>
                <w:lang w:val="fr-FR"/>
              </w:rPr>
            </w:pPr>
          </w:p>
        </w:tc>
        <w:tc>
          <w:tcPr>
            <w:tcW w:w="853" w:type="dxa"/>
            <w:vMerge w:val="continue"/>
            <w:tcBorders>
              <w:left w:val="single" w:color="177F53" w:sz="2" w:space="0"/>
              <w:bottom w:val="single" w:color="177F53" w:sz="2" w:space="0"/>
              <w:right w:val="single" w:color="177F53" w:sz="2" w:space="0"/>
            </w:tcBorders>
            <w:vAlign w:val="center"/>
          </w:tcPr>
          <w:p w14:paraId="13E3F95F">
            <w:pPr>
              <w:jc w:val="center"/>
              <w:rPr>
                <w:lang w:val="fr-FR"/>
              </w:rPr>
            </w:pPr>
          </w:p>
        </w:tc>
        <w:tc>
          <w:tcPr>
            <w:tcW w:w="1530" w:type="dxa"/>
            <w:vMerge w:val="continue"/>
            <w:tcBorders>
              <w:left w:val="single" w:color="177F53" w:sz="2" w:space="0"/>
              <w:bottom w:val="single" w:color="177F53" w:sz="2" w:space="0"/>
              <w:right w:val="single" w:color="177F53" w:sz="2" w:space="0"/>
            </w:tcBorders>
            <w:vAlign w:val="center"/>
          </w:tcPr>
          <w:p w14:paraId="13E3F960">
            <w:pPr>
              <w:jc w:val="center"/>
              <w:rPr>
                <w:lang w:val="fr-FR"/>
              </w:rPr>
            </w:pPr>
          </w:p>
        </w:tc>
        <w:tc>
          <w:tcPr>
            <w:tcW w:w="1682" w:type="dxa"/>
            <w:vMerge w:val="continue"/>
            <w:tcBorders>
              <w:left w:val="single" w:color="177F53" w:sz="2" w:space="0"/>
              <w:bottom w:val="single" w:color="177F53" w:sz="2" w:space="0"/>
              <w:right w:val="single" w:color="177F53" w:sz="2" w:space="0"/>
            </w:tcBorders>
            <w:vAlign w:val="center"/>
          </w:tcPr>
          <w:p w14:paraId="13E3F961">
            <w:pPr>
              <w:jc w:val="center"/>
              <w:rPr>
                <w:lang w:val="fr-FR"/>
              </w:rPr>
            </w:pPr>
          </w:p>
        </w:tc>
      </w:tr>
      <w:tr w14:paraId="13E3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2" w:type="dxa"/>
            <w:gridSpan w:val="2"/>
            <w:tcBorders>
              <w:top w:val="single" w:color="177F53" w:sz="2" w:space="0"/>
              <w:left w:val="single" w:color="177F53" w:sz="2" w:space="0"/>
              <w:bottom w:val="single" w:color="177F53" w:sz="2" w:space="0"/>
              <w:right w:val="single" w:color="177F53" w:sz="2" w:space="0"/>
            </w:tcBorders>
          </w:tcPr>
          <w:p w14:paraId="13E3F963">
            <w:pPr>
              <w:jc w:val="center"/>
            </w:pPr>
            <w:r>
              <w:rPr>
                <w:rFonts w:hint="eastAsia" w:ascii="微软雅黑" w:hAnsi="微软雅黑" w:eastAsia="微软雅黑"/>
                <w:sz w:val="20"/>
                <w:szCs w:val="20"/>
              </w:rPr>
              <w:drawing>
                <wp:inline distT="0" distB="0" distL="114300" distR="114300">
                  <wp:extent cx="2727960" cy="3714115"/>
                  <wp:effectExtent l="0" t="0" r="15240" b="635"/>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14"/>
                          <a:srcRect l="19710" r="31159"/>
                          <a:stretch>
                            <a:fillRect/>
                          </a:stretch>
                        </pic:blipFill>
                        <pic:spPr>
                          <a:xfrm>
                            <a:off x="0" y="0"/>
                            <a:ext cx="2727960" cy="3714115"/>
                          </a:xfrm>
                          <a:prstGeom prst="rect">
                            <a:avLst/>
                          </a:prstGeom>
                        </pic:spPr>
                      </pic:pic>
                    </a:graphicData>
                  </a:graphic>
                </wp:inline>
              </w:drawing>
            </w:r>
          </w:p>
        </w:tc>
        <w:tc>
          <w:tcPr>
            <w:tcW w:w="4823" w:type="dxa"/>
            <w:gridSpan w:val="4"/>
            <w:tcBorders>
              <w:top w:val="single" w:color="177F53" w:sz="2" w:space="0"/>
              <w:left w:val="single" w:color="177F53" w:sz="2" w:space="0"/>
              <w:bottom w:val="single" w:color="177F53" w:sz="2" w:space="0"/>
              <w:right w:val="single" w:color="177F53" w:sz="2" w:space="0"/>
            </w:tcBorders>
          </w:tcPr>
          <w:p w14:paraId="13E3F964">
            <w:r>
              <w:rPr>
                <w:rFonts w:hint="eastAsia" w:ascii="微软雅黑" w:hAnsi="微软雅黑" w:eastAsia="微软雅黑"/>
                <w:sz w:val="20"/>
                <w:szCs w:val="20"/>
              </w:rPr>
              <w:drawing>
                <wp:inline distT="0" distB="0" distL="114300" distR="114300">
                  <wp:extent cx="2955925" cy="3704590"/>
                  <wp:effectExtent l="0" t="0" r="15875" b="10160"/>
                  <wp:docPr id="21" name="图片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
                          <pic:cNvPicPr>
                            <a:picLocks noChangeAspect="1"/>
                          </pic:cNvPicPr>
                        </pic:nvPicPr>
                        <pic:blipFill>
                          <a:blip r:embed="rId15"/>
                          <a:srcRect l="21494" r="26863"/>
                          <a:stretch>
                            <a:fillRect/>
                          </a:stretch>
                        </pic:blipFill>
                        <pic:spPr>
                          <a:xfrm>
                            <a:off x="0" y="0"/>
                            <a:ext cx="2955925" cy="3704590"/>
                          </a:xfrm>
                          <a:prstGeom prst="rect">
                            <a:avLst/>
                          </a:prstGeom>
                        </pic:spPr>
                      </pic:pic>
                    </a:graphicData>
                  </a:graphic>
                </wp:inline>
              </w:drawing>
            </w:r>
          </w:p>
        </w:tc>
      </w:tr>
    </w:tbl>
    <w:p w14:paraId="0F7A48D1">
      <w:pPr>
        <w:pStyle w:val="3"/>
        <w:spacing w:after="0" w:afterAutospacing="0"/>
        <w:rPr>
          <w:rFonts w:hint="eastAsia"/>
          <w:sz w:val="28"/>
          <w:szCs w:val="28"/>
        </w:rPr>
      </w:pPr>
    </w:p>
    <w:p w14:paraId="64B0A4DE">
      <w:pPr>
        <w:rPr>
          <w:rFonts w:hint="eastAsia"/>
          <w:sz w:val="28"/>
          <w:szCs w:val="28"/>
        </w:rPr>
      </w:pPr>
    </w:p>
    <w:p w14:paraId="6713ABF1">
      <w:pPr>
        <w:rPr>
          <w:rFonts w:hint="eastAsia"/>
          <w:sz w:val="28"/>
          <w:szCs w:val="28"/>
        </w:rPr>
      </w:pPr>
    </w:p>
    <w:p w14:paraId="13E3F967">
      <w:pPr>
        <w:pStyle w:val="3"/>
        <w:spacing w:before="0" w:beforeAutospacing="0"/>
        <w:rPr>
          <w:sz w:val="28"/>
          <w:szCs w:val="28"/>
        </w:rPr>
      </w:pPr>
      <w:r>
        <w:rPr>
          <w:rFonts w:hint="eastAsia"/>
          <w:sz w:val="28"/>
          <w:szCs w:val="28"/>
        </w:rPr>
        <w:t>Cyclone</w:t>
      </w:r>
    </w:p>
    <w:tbl>
      <w:tblPr>
        <w:tblStyle w:val="9"/>
        <w:tblW w:w="96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3414"/>
        <w:gridCol w:w="758"/>
        <w:gridCol w:w="853"/>
        <w:gridCol w:w="1530"/>
        <w:gridCol w:w="1682"/>
      </w:tblGrid>
      <w:tr w14:paraId="13E3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8" w:type="dxa"/>
            <w:tcBorders>
              <w:top w:val="nil"/>
              <w:left w:val="nil"/>
              <w:bottom w:val="nil"/>
              <w:right w:val="single" w:color="FFFFFF" w:themeColor="background1" w:sz="2" w:space="0"/>
            </w:tcBorders>
            <w:shd w:val="clear" w:color="auto" w:fill="177F53"/>
            <w:vAlign w:val="center"/>
          </w:tcPr>
          <w:p w14:paraId="13E3F968">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color w:val="FFFFFF" w:themeColor="background1"/>
                <w:sz w:val="24"/>
                <w:szCs w:val="32"/>
                <w14:textFill>
                  <w14:solidFill>
                    <w14:schemeClr w14:val="bg1"/>
                  </w14:solidFill>
                </w14:textFill>
              </w:rPr>
              <w:t>No.</w:t>
            </w:r>
          </w:p>
        </w:tc>
        <w:tc>
          <w:tcPr>
            <w:tcW w:w="3414" w:type="dxa"/>
            <w:tcBorders>
              <w:top w:val="nil"/>
              <w:left w:val="single" w:color="FFFFFF" w:themeColor="background1" w:sz="2" w:space="0"/>
              <w:bottom w:val="single" w:color="177F53" w:sz="2" w:space="0"/>
              <w:right w:val="single" w:color="FFFFFF" w:themeColor="background1" w:sz="2" w:space="0"/>
            </w:tcBorders>
            <w:shd w:val="clear" w:color="auto" w:fill="177F53"/>
            <w:vAlign w:val="center"/>
          </w:tcPr>
          <w:p w14:paraId="13E3F969">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color w:val="FFFFFF" w:themeColor="background1"/>
                <w:sz w:val="24"/>
                <w:szCs w:val="32"/>
                <w14:textFill>
                  <w14:solidFill>
                    <w14:schemeClr w14:val="bg1"/>
                  </w14:solidFill>
                </w14:textFill>
              </w:rPr>
              <w:t>Technical Specifications</w:t>
            </w:r>
          </w:p>
        </w:tc>
        <w:tc>
          <w:tcPr>
            <w:tcW w:w="758" w:type="dxa"/>
            <w:tcBorders>
              <w:top w:val="nil"/>
              <w:left w:val="single" w:color="FFFFFF" w:themeColor="background1" w:sz="2" w:space="0"/>
              <w:bottom w:val="nil"/>
              <w:right w:val="nil"/>
            </w:tcBorders>
            <w:shd w:val="clear" w:color="auto" w:fill="177F53"/>
            <w:vAlign w:val="center"/>
          </w:tcPr>
          <w:p w14:paraId="13E3F96A">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color w:val="FFFFFF" w:themeColor="background1"/>
                <w:sz w:val="24"/>
                <w:szCs w:val="32"/>
                <w14:textFill>
                  <w14:solidFill>
                    <w14:schemeClr w14:val="bg1"/>
                  </w14:solidFill>
                </w14:textFill>
              </w:rPr>
              <w:t>Qty</w:t>
            </w:r>
          </w:p>
        </w:tc>
        <w:tc>
          <w:tcPr>
            <w:tcW w:w="853" w:type="dxa"/>
            <w:tcBorders>
              <w:top w:val="nil"/>
              <w:left w:val="single" w:color="FFFFFF" w:themeColor="background1" w:sz="2" w:space="0"/>
              <w:bottom w:val="nil"/>
              <w:right w:val="nil"/>
            </w:tcBorders>
            <w:shd w:val="clear" w:color="auto" w:fill="177F53"/>
            <w:vAlign w:val="center"/>
          </w:tcPr>
          <w:p w14:paraId="13E3F96B">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Power</w:t>
            </w:r>
          </w:p>
          <w:p w14:paraId="13E3F96C">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530" w:type="dxa"/>
            <w:tcBorders>
              <w:top w:val="nil"/>
              <w:left w:val="single" w:color="FFFFFF" w:themeColor="background1" w:sz="2" w:space="0"/>
              <w:bottom w:val="nil"/>
              <w:right w:val="nil"/>
            </w:tcBorders>
            <w:shd w:val="clear" w:color="auto" w:fill="177F53"/>
            <w:vAlign w:val="center"/>
          </w:tcPr>
          <w:p w14:paraId="13E3F96D">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Total Power</w:t>
            </w:r>
          </w:p>
          <w:p w14:paraId="13E3F96E">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682" w:type="dxa"/>
            <w:tcBorders>
              <w:top w:val="nil"/>
              <w:left w:val="single" w:color="FFFFFF" w:themeColor="background1" w:sz="2" w:space="0"/>
              <w:bottom w:val="nil"/>
              <w:right w:val="nil"/>
            </w:tcBorders>
            <w:shd w:val="clear" w:color="auto" w:fill="177F53"/>
            <w:vAlign w:val="center"/>
          </w:tcPr>
          <w:p w14:paraId="13E3F96F">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Place of Origin</w:t>
            </w:r>
          </w:p>
        </w:tc>
      </w:tr>
      <w:tr w14:paraId="13E3F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restart"/>
            <w:tcBorders>
              <w:top w:val="nil"/>
              <w:left w:val="single" w:color="177F53" w:sz="2" w:space="0"/>
              <w:right w:val="single" w:color="177F53" w:sz="2" w:space="0"/>
            </w:tcBorders>
            <w:vAlign w:val="center"/>
          </w:tcPr>
          <w:p w14:paraId="13E3F971">
            <w:pPr>
              <w:jc w:val="center"/>
            </w:pPr>
            <w:r>
              <w:rPr>
                <w:rFonts w:hint="eastAsia"/>
              </w:rPr>
              <w:t>41CN1</w:t>
            </w:r>
          </w:p>
        </w:tc>
        <w:tc>
          <w:tcPr>
            <w:tcW w:w="3414" w:type="dxa"/>
            <w:tcBorders>
              <w:top w:val="single" w:color="177F53" w:sz="2" w:space="0"/>
              <w:left w:val="single" w:color="177F53" w:sz="2" w:space="0"/>
              <w:bottom w:val="single" w:color="177F53" w:sz="2" w:space="0"/>
              <w:right w:val="single" w:color="177F53" w:sz="2" w:space="0"/>
            </w:tcBorders>
            <w:vAlign w:val="center"/>
          </w:tcPr>
          <w:p w14:paraId="13E3F972">
            <w:pPr>
              <w:jc w:val="center"/>
            </w:pPr>
            <w:r>
              <w:t>Size：2-Ф5000mm</w:t>
            </w:r>
          </w:p>
        </w:tc>
        <w:tc>
          <w:tcPr>
            <w:tcW w:w="758" w:type="dxa"/>
            <w:vMerge w:val="restart"/>
            <w:tcBorders>
              <w:top w:val="nil"/>
              <w:left w:val="single" w:color="177F53" w:sz="2" w:space="0"/>
              <w:right w:val="single" w:color="177F53" w:sz="2" w:space="0"/>
            </w:tcBorders>
            <w:vAlign w:val="center"/>
          </w:tcPr>
          <w:p w14:paraId="13E3F973">
            <w:pPr>
              <w:jc w:val="center"/>
            </w:pPr>
            <w:r>
              <w:rPr>
                <w:rFonts w:hint="eastAsia"/>
              </w:rPr>
              <w:t>1 set</w:t>
            </w:r>
          </w:p>
        </w:tc>
        <w:tc>
          <w:tcPr>
            <w:tcW w:w="853" w:type="dxa"/>
            <w:vMerge w:val="restart"/>
            <w:tcBorders>
              <w:top w:val="nil"/>
              <w:left w:val="single" w:color="177F53" w:sz="2" w:space="0"/>
              <w:right w:val="single" w:color="177F53" w:sz="2" w:space="0"/>
            </w:tcBorders>
            <w:vAlign w:val="center"/>
          </w:tcPr>
          <w:p w14:paraId="13E3F974">
            <w:pPr>
              <w:jc w:val="center"/>
            </w:pPr>
            <w:r>
              <w:rPr>
                <w:rFonts w:hint="eastAsia"/>
              </w:rPr>
              <w:t>/</w:t>
            </w:r>
          </w:p>
        </w:tc>
        <w:tc>
          <w:tcPr>
            <w:tcW w:w="1530" w:type="dxa"/>
            <w:vMerge w:val="restart"/>
            <w:tcBorders>
              <w:top w:val="nil"/>
              <w:left w:val="single" w:color="177F53" w:sz="2" w:space="0"/>
              <w:right w:val="single" w:color="177F53" w:sz="2" w:space="0"/>
            </w:tcBorders>
            <w:vAlign w:val="center"/>
          </w:tcPr>
          <w:p w14:paraId="13E3F975">
            <w:pPr>
              <w:jc w:val="center"/>
            </w:pPr>
            <w:r>
              <w:rPr>
                <w:rFonts w:hint="eastAsia"/>
              </w:rPr>
              <w:t>/</w:t>
            </w:r>
          </w:p>
        </w:tc>
        <w:tc>
          <w:tcPr>
            <w:tcW w:w="1682" w:type="dxa"/>
            <w:vMerge w:val="restart"/>
            <w:tcBorders>
              <w:top w:val="nil"/>
              <w:left w:val="single" w:color="177F53" w:sz="2" w:space="0"/>
              <w:right w:val="single" w:color="177F53" w:sz="2" w:space="0"/>
            </w:tcBorders>
            <w:vAlign w:val="center"/>
          </w:tcPr>
          <w:p w14:paraId="13E3F976">
            <w:pPr>
              <w:jc w:val="center"/>
            </w:pPr>
            <w:r>
              <w:rPr>
                <w:rFonts w:hint="eastAsia"/>
              </w:rPr>
              <w:t>LVSSN</w:t>
            </w:r>
          </w:p>
        </w:tc>
      </w:tr>
      <w:tr w14:paraId="13E3F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left w:val="single" w:color="177F53" w:sz="2" w:space="0"/>
              <w:bottom w:val="single" w:color="177F53" w:sz="2" w:space="0"/>
              <w:right w:val="single" w:color="177F53" w:sz="2" w:space="0"/>
            </w:tcBorders>
            <w:vAlign w:val="center"/>
          </w:tcPr>
          <w:p w14:paraId="13E3F978">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79">
            <w:pPr>
              <w:jc w:val="center"/>
              <w:rPr>
                <w:lang w:val="fr-FR"/>
              </w:rPr>
            </w:pPr>
            <w:r>
              <w:rPr>
                <w:lang w:val="fr-FR"/>
              </w:rPr>
              <w:t>Air volume：4</w:t>
            </w:r>
            <w:r>
              <w:rPr>
                <w:rFonts w:hint="eastAsia"/>
                <w:lang w:val="fr-FR"/>
              </w:rPr>
              <w:t>0</w:t>
            </w:r>
            <w:r>
              <w:rPr>
                <w:lang w:val="fr-FR"/>
              </w:rPr>
              <w:t>0000~500</w:t>
            </w:r>
            <w:r>
              <w:rPr>
                <w:rFonts w:hint="eastAsia"/>
                <w:lang w:val="fr-FR"/>
              </w:rPr>
              <w:t>0</w:t>
            </w:r>
            <w:r>
              <w:rPr>
                <w:lang w:val="fr-FR"/>
              </w:rPr>
              <w:t>00m</w:t>
            </w:r>
            <w:r>
              <w:rPr>
                <w:vertAlign w:val="superscript"/>
                <w:lang w:val="fr-FR"/>
              </w:rPr>
              <w:t>3</w:t>
            </w:r>
            <w:r>
              <w:rPr>
                <w:lang w:val="fr-FR"/>
              </w:rPr>
              <w:t>/h</w:t>
            </w:r>
          </w:p>
        </w:tc>
        <w:tc>
          <w:tcPr>
            <w:tcW w:w="758" w:type="dxa"/>
            <w:vMerge w:val="continue"/>
            <w:tcBorders>
              <w:left w:val="single" w:color="177F53" w:sz="2" w:space="0"/>
              <w:bottom w:val="single" w:color="177F53" w:sz="2" w:space="0"/>
              <w:right w:val="single" w:color="177F53" w:sz="2" w:space="0"/>
            </w:tcBorders>
            <w:vAlign w:val="center"/>
          </w:tcPr>
          <w:p w14:paraId="13E3F97A">
            <w:pPr>
              <w:jc w:val="center"/>
              <w:rPr>
                <w:lang w:val="fr-FR"/>
              </w:rPr>
            </w:pPr>
          </w:p>
        </w:tc>
        <w:tc>
          <w:tcPr>
            <w:tcW w:w="853" w:type="dxa"/>
            <w:vMerge w:val="continue"/>
            <w:tcBorders>
              <w:left w:val="single" w:color="177F53" w:sz="2" w:space="0"/>
              <w:bottom w:val="single" w:color="177F53" w:sz="2" w:space="0"/>
              <w:right w:val="single" w:color="177F53" w:sz="2" w:space="0"/>
            </w:tcBorders>
            <w:vAlign w:val="center"/>
          </w:tcPr>
          <w:p w14:paraId="13E3F97B">
            <w:pPr>
              <w:jc w:val="center"/>
              <w:rPr>
                <w:lang w:val="fr-FR"/>
              </w:rPr>
            </w:pPr>
          </w:p>
        </w:tc>
        <w:tc>
          <w:tcPr>
            <w:tcW w:w="1530" w:type="dxa"/>
            <w:vMerge w:val="continue"/>
            <w:tcBorders>
              <w:left w:val="single" w:color="177F53" w:sz="2" w:space="0"/>
              <w:bottom w:val="single" w:color="177F53" w:sz="2" w:space="0"/>
              <w:right w:val="single" w:color="177F53" w:sz="2" w:space="0"/>
            </w:tcBorders>
            <w:vAlign w:val="center"/>
          </w:tcPr>
          <w:p w14:paraId="13E3F97C">
            <w:pPr>
              <w:jc w:val="center"/>
              <w:rPr>
                <w:lang w:val="fr-FR"/>
              </w:rPr>
            </w:pPr>
          </w:p>
        </w:tc>
        <w:tc>
          <w:tcPr>
            <w:tcW w:w="1682" w:type="dxa"/>
            <w:vMerge w:val="continue"/>
            <w:tcBorders>
              <w:left w:val="single" w:color="177F53" w:sz="2" w:space="0"/>
              <w:bottom w:val="single" w:color="177F53" w:sz="2" w:space="0"/>
              <w:right w:val="single" w:color="177F53" w:sz="2" w:space="0"/>
            </w:tcBorders>
            <w:vAlign w:val="center"/>
          </w:tcPr>
          <w:p w14:paraId="13E3F97D">
            <w:pPr>
              <w:jc w:val="center"/>
              <w:rPr>
                <w:lang w:val="fr-FR"/>
              </w:rPr>
            </w:pPr>
          </w:p>
        </w:tc>
      </w:tr>
      <w:tr w14:paraId="13E3F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9645" w:type="dxa"/>
            <w:gridSpan w:val="6"/>
            <w:tcBorders>
              <w:top w:val="single" w:color="177F53" w:sz="2" w:space="0"/>
              <w:left w:val="single" w:color="177F53" w:sz="2" w:space="0"/>
              <w:bottom w:val="single" w:color="177F53" w:sz="2" w:space="0"/>
              <w:right w:val="single" w:color="177F53" w:sz="2" w:space="0"/>
            </w:tcBorders>
          </w:tcPr>
          <w:p w14:paraId="13E3F97F">
            <w:pPr>
              <w:jc w:val="center"/>
            </w:pPr>
            <w:r>
              <w:drawing>
                <wp:inline distT="0" distB="0" distL="114300" distR="114300">
                  <wp:extent cx="3974465" cy="2719070"/>
                  <wp:effectExtent l="0" t="0" r="6985" b="508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6"/>
                          <a:stretch>
                            <a:fillRect/>
                          </a:stretch>
                        </pic:blipFill>
                        <pic:spPr>
                          <a:xfrm>
                            <a:off x="0" y="0"/>
                            <a:ext cx="3974465" cy="2719070"/>
                          </a:xfrm>
                          <a:prstGeom prst="rect">
                            <a:avLst/>
                          </a:prstGeom>
                          <a:noFill/>
                          <a:ln>
                            <a:noFill/>
                          </a:ln>
                        </pic:spPr>
                      </pic:pic>
                    </a:graphicData>
                  </a:graphic>
                </wp:inline>
              </w:drawing>
            </w:r>
          </w:p>
          <w:p w14:paraId="13E3F980">
            <w:pPr>
              <w:jc w:val="center"/>
            </w:pPr>
            <w:r>
              <w:rPr>
                <w:rFonts w:hint="eastAsia"/>
              </w:rPr>
              <w:t>Cyclone</w:t>
            </w:r>
          </w:p>
        </w:tc>
      </w:tr>
    </w:tbl>
    <w:p w14:paraId="13E3F982">
      <w:pPr>
        <w:pStyle w:val="3"/>
        <w:rPr>
          <w:rFonts w:ascii="Calibri" w:hAnsi="Calibri" w:eastAsia="宋体" w:cs="Calibri"/>
          <w:color w:val="000000"/>
          <w:kern w:val="0"/>
          <w:sz w:val="31"/>
          <w:szCs w:val="31"/>
          <w:lang w:bidi="ar"/>
        </w:rPr>
      </w:pPr>
      <w:r>
        <w:rPr>
          <w:rFonts w:hint="eastAsia" w:ascii="Calibri" w:hAnsi="Calibri" w:eastAsia="宋体" w:cs="Calibri"/>
          <w:color w:val="000000"/>
          <w:kern w:val="0"/>
          <w:sz w:val="31"/>
          <w:szCs w:val="31"/>
          <w:lang w:bidi="ar"/>
        </w:rPr>
        <w:t>Circulating Fan</w:t>
      </w:r>
    </w:p>
    <w:tbl>
      <w:tblPr>
        <w:tblStyle w:val="9"/>
        <w:tblW w:w="96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3414"/>
        <w:gridCol w:w="758"/>
        <w:gridCol w:w="853"/>
        <w:gridCol w:w="1530"/>
        <w:gridCol w:w="1682"/>
      </w:tblGrid>
      <w:tr w14:paraId="13E3F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8" w:type="dxa"/>
            <w:tcBorders>
              <w:top w:val="nil"/>
              <w:left w:val="nil"/>
              <w:bottom w:val="nil"/>
              <w:right w:val="single" w:color="FFFFFF" w:themeColor="background1" w:sz="2" w:space="0"/>
            </w:tcBorders>
            <w:shd w:val="clear" w:color="auto" w:fill="177F53"/>
            <w:vAlign w:val="center"/>
          </w:tcPr>
          <w:p w14:paraId="13E3F983">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color w:val="FFFFFF" w:themeColor="background1"/>
                <w:sz w:val="24"/>
                <w:szCs w:val="32"/>
                <w14:textFill>
                  <w14:solidFill>
                    <w14:schemeClr w14:val="bg1"/>
                  </w14:solidFill>
                </w14:textFill>
              </w:rPr>
              <w:t>No.</w:t>
            </w:r>
          </w:p>
        </w:tc>
        <w:tc>
          <w:tcPr>
            <w:tcW w:w="3414" w:type="dxa"/>
            <w:tcBorders>
              <w:top w:val="nil"/>
              <w:left w:val="single" w:color="FFFFFF" w:themeColor="background1" w:sz="2" w:space="0"/>
              <w:bottom w:val="single" w:color="177F53" w:sz="2" w:space="0"/>
              <w:right w:val="single" w:color="FFFFFF" w:themeColor="background1" w:sz="2" w:space="0"/>
            </w:tcBorders>
            <w:shd w:val="clear" w:color="auto" w:fill="177F53"/>
            <w:vAlign w:val="center"/>
          </w:tcPr>
          <w:p w14:paraId="13E3F984">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color w:val="FFFFFF" w:themeColor="background1"/>
                <w:sz w:val="24"/>
                <w:szCs w:val="32"/>
                <w14:textFill>
                  <w14:solidFill>
                    <w14:schemeClr w14:val="bg1"/>
                  </w14:solidFill>
                </w14:textFill>
              </w:rPr>
              <w:t>Technical Specifications</w:t>
            </w:r>
          </w:p>
        </w:tc>
        <w:tc>
          <w:tcPr>
            <w:tcW w:w="758" w:type="dxa"/>
            <w:tcBorders>
              <w:top w:val="nil"/>
              <w:left w:val="single" w:color="FFFFFF" w:themeColor="background1" w:sz="2" w:space="0"/>
              <w:bottom w:val="nil"/>
              <w:right w:val="nil"/>
            </w:tcBorders>
            <w:shd w:val="clear" w:color="auto" w:fill="177F53"/>
            <w:vAlign w:val="center"/>
          </w:tcPr>
          <w:p w14:paraId="13E3F985">
            <w:pPr>
              <w:jc w:val="center"/>
              <w:rPr>
                <w:sz w:val="24"/>
                <w:szCs w:val="32"/>
                <w:highlight w:val="blue"/>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color w:val="FFFFFF" w:themeColor="background1"/>
                <w:sz w:val="24"/>
                <w:szCs w:val="32"/>
                <w14:textFill>
                  <w14:solidFill>
                    <w14:schemeClr w14:val="bg1"/>
                  </w14:solidFill>
                </w14:textFill>
              </w:rPr>
              <w:t>Qty</w:t>
            </w:r>
          </w:p>
        </w:tc>
        <w:tc>
          <w:tcPr>
            <w:tcW w:w="853" w:type="dxa"/>
            <w:tcBorders>
              <w:top w:val="nil"/>
              <w:left w:val="single" w:color="FFFFFF" w:themeColor="background1" w:sz="2" w:space="0"/>
              <w:bottom w:val="nil"/>
              <w:right w:val="nil"/>
            </w:tcBorders>
            <w:shd w:val="clear" w:color="auto" w:fill="177F53"/>
            <w:vAlign w:val="center"/>
          </w:tcPr>
          <w:p w14:paraId="13E3F986">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Power</w:t>
            </w:r>
          </w:p>
          <w:p w14:paraId="13E3F987">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530" w:type="dxa"/>
            <w:tcBorders>
              <w:top w:val="nil"/>
              <w:left w:val="single" w:color="FFFFFF" w:themeColor="background1" w:sz="2" w:space="0"/>
              <w:bottom w:val="nil"/>
              <w:right w:val="nil"/>
            </w:tcBorders>
            <w:shd w:val="clear" w:color="auto" w:fill="177F53"/>
            <w:vAlign w:val="center"/>
          </w:tcPr>
          <w:p w14:paraId="13E3F988">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Total Power</w:t>
            </w:r>
          </w:p>
          <w:p w14:paraId="13E3F989">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(kw)</w:t>
            </w:r>
          </w:p>
        </w:tc>
        <w:tc>
          <w:tcPr>
            <w:tcW w:w="1682" w:type="dxa"/>
            <w:tcBorders>
              <w:top w:val="nil"/>
              <w:left w:val="single" w:color="FFFFFF" w:themeColor="background1" w:sz="2" w:space="0"/>
              <w:bottom w:val="nil"/>
              <w:right w:val="nil"/>
            </w:tcBorders>
            <w:shd w:val="clear" w:color="auto" w:fill="177F53"/>
            <w:vAlign w:val="center"/>
          </w:tcPr>
          <w:p w14:paraId="13E3F98A">
            <w:pPr>
              <w:jc w:val="center"/>
              <w:rPr>
                <w:color w:val="FFFFFF" w:themeColor="background1"/>
                <w:sz w:val="24"/>
                <w:szCs w:val="32"/>
                <w14:textFill>
                  <w14:solidFill>
                    <w14:schemeClr w14:val="bg1"/>
                  </w14:solidFill>
                </w14:textFill>
              </w:rPr>
            </w:pPr>
            <w:r>
              <w:rPr>
                <w:rFonts w:hint="eastAsia"/>
                <w:color w:val="FFFFFF" w:themeColor="background1"/>
                <w:sz w:val="24"/>
                <w:szCs w:val="32"/>
                <w14:textFill>
                  <w14:solidFill>
                    <w14:schemeClr w14:val="bg1"/>
                  </w14:solidFill>
                </w14:textFill>
              </w:rPr>
              <w:t>Place of Origin</w:t>
            </w:r>
          </w:p>
        </w:tc>
      </w:tr>
      <w:tr w14:paraId="13E3F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restart"/>
            <w:tcBorders>
              <w:top w:val="nil"/>
              <w:left w:val="single" w:color="177F53" w:sz="2" w:space="0"/>
              <w:right w:val="single" w:color="177F53" w:sz="2" w:space="0"/>
            </w:tcBorders>
            <w:vAlign w:val="center"/>
          </w:tcPr>
          <w:p w14:paraId="13E3F98C">
            <w:pPr>
              <w:jc w:val="center"/>
            </w:pPr>
            <w:r>
              <w:rPr>
                <w:rFonts w:hint="eastAsia"/>
              </w:rPr>
              <w:t>41FN1</w:t>
            </w:r>
          </w:p>
        </w:tc>
        <w:tc>
          <w:tcPr>
            <w:tcW w:w="3414" w:type="dxa"/>
            <w:tcBorders>
              <w:top w:val="single" w:color="177F53" w:sz="2" w:space="0"/>
              <w:left w:val="single" w:color="177F53" w:sz="2" w:space="0"/>
              <w:bottom w:val="single" w:color="177F53" w:sz="2" w:space="0"/>
              <w:right w:val="single" w:color="177F53" w:sz="2" w:space="0"/>
            </w:tcBorders>
            <w:vAlign w:val="center"/>
          </w:tcPr>
          <w:p w14:paraId="13E3F98D">
            <w:pPr>
              <w:jc w:val="center"/>
            </w:pPr>
            <w:r>
              <w:t>Gas Flow：580000m³/h</w:t>
            </w:r>
          </w:p>
        </w:tc>
        <w:tc>
          <w:tcPr>
            <w:tcW w:w="758" w:type="dxa"/>
            <w:vMerge w:val="restart"/>
            <w:tcBorders>
              <w:top w:val="nil"/>
              <w:left w:val="single" w:color="177F53" w:sz="2" w:space="0"/>
              <w:right w:val="single" w:color="177F53" w:sz="2" w:space="0"/>
            </w:tcBorders>
            <w:vAlign w:val="center"/>
          </w:tcPr>
          <w:p w14:paraId="13E3F98E">
            <w:pPr>
              <w:jc w:val="center"/>
            </w:pPr>
            <w:r>
              <w:rPr>
                <w:rFonts w:hint="eastAsia"/>
              </w:rPr>
              <w:t>1 set</w:t>
            </w:r>
          </w:p>
        </w:tc>
        <w:tc>
          <w:tcPr>
            <w:tcW w:w="853" w:type="dxa"/>
            <w:vMerge w:val="restart"/>
            <w:tcBorders>
              <w:top w:val="nil"/>
              <w:left w:val="single" w:color="177F53" w:sz="2" w:space="0"/>
              <w:right w:val="single" w:color="177F53" w:sz="2" w:space="0"/>
            </w:tcBorders>
            <w:vAlign w:val="center"/>
          </w:tcPr>
          <w:p w14:paraId="13E3F98F">
            <w:pPr>
              <w:jc w:val="center"/>
            </w:pPr>
            <w:r>
              <w:rPr>
                <w:rFonts w:hint="eastAsia"/>
              </w:rPr>
              <w:t>1600</w:t>
            </w:r>
          </w:p>
        </w:tc>
        <w:tc>
          <w:tcPr>
            <w:tcW w:w="1530" w:type="dxa"/>
            <w:vMerge w:val="restart"/>
            <w:tcBorders>
              <w:top w:val="nil"/>
              <w:left w:val="single" w:color="177F53" w:sz="2" w:space="0"/>
              <w:right w:val="single" w:color="177F53" w:sz="2" w:space="0"/>
            </w:tcBorders>
            <w:vAlign w:val="center"/>
          </w:tcPr>
          <w:p w14:paraId="13E3F990">
            <w:pPr>
              <w:jc w:val="center"/>
            </w:pPr>
            <w:r>
              <w:rPr>
                <w:rFonts w:hint="eastAsia"/>
              </w:rPr>
              <w:t>1600</w:t>
            </w:r>
          </w:p>
        </w:tc>
        <w:tc>
          <w:tcPr>
            <w:tcW w:w="1682" w:type="dxa"/>
            <w:vMerge w:val="restart"/>
            <w:tcBorders>
              <w:top w:val="nil"/>
              <w:left w:val="single" w:color="177F53" w:sz="2" w:space="0"/>
              <w:right w:val="single" w:color="177F53" w:sz="2" w:space="0"/>
            </w:tcBorders>
            <w:vAlign w:val="center"/>
          </w:tcPr>
          <w:p w14:paraId="13E3F991">
            <w:pPr>
              <w:jc w:val="center"/>
            </w:pPr>
            <w:r>
              <w:rPr>
                <w:rFonts w:hint="eastAsia"/>
              </w:rPr>
              <w:t>LVSSN</w:t>
            </w:r>
          </w:p>
        </w:tc>
      </w:tr>
      <w:tr w14:paraId="13E3F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08" w:type="dxa"/>
            <w:vMerge w:val="continue"/>
            <w:tcBorders>
              <w:left w:val="single" w:color="177F53" w:sz="2" w:space="0"/>
              <w:bottom w:val="single" w:color="177F53" w:sz="2" w:space="0"/>
              <w:right w:val="single" w:color="177F53" w:sz="2" w:space="0"/>
            </w:tcBorders>
            <w:vAlign w:val="center"/>
          </w:tcPr>
          <w:p w14:paraId="13E3F993">
            <w:pPr>
              <w:jc w:val="center"/>
            </w:pPr>
          </w:p>
        </w:tc>
        <w:tc>
          <w:tcPr>
            <w:tcW w:w="3414" w:type="dxa"/>
            <w:tcBorders>
              <w:top w:val="single" w:color="177F53" w:sz="2" w:space="0"/>
              <w:left w:val="single" w:color="177F53" w:sz="2" w:space="0"/>
              <w:bottom w:val="single" w:color="177F53" w:sz="2" w:space="0"/>
              <w:right w:val="single" w:color="177F53" w:sz="2" w:space="0"/>
            </w:tcBorders>
            <w:vAlign w:val="center"/>
          </w:tcPr>
          <w:p w14:paraId="13E3F994">
            <w:pPr>
              <w:jc w:val="center"/>
            </w:pPr>
            <w:r>
              <w:t>Static Pressure：7000Pa</w:t>
            </w:r>
          </w:p>
        </w:tc>
        <w:tc>
          <w:tcPr>
            <w:tcW w:w="758" w:type="dxa"/>
            <w:vMerge w:val="continue"/>
            <w:tcBorders>
              <w:left w:val="single" w:color="177F53" w:sz="2" w:space="0"/>
              <w:bottom w:val="single" w:color="177F53" w:sz="2" w:space="0"/>
              <w:right w:val="single" w:color="177F53" w:sz="2" w:space="0"/>
            </w:tcBorders>
            <w:vAlign w:val="center"/>
          </w:tcPr>
          <w:p w14:paraId="13E3F995">
            <w:pPr>
              <w:jc w:val="center"/>
            </w:pPr>
          </w:p>
        </w:tc>
        <w:tc>
          <w:tcPr>
            <w:tcW w:w="853" w:type="dxa"/>
            <w:vMerge w:val="continue"/>
            <w:tcBorders>
              <w:left w:val="single" w:color="177F53" w:sz="2" w:space="0"/>
              <w:bottom w:val="single" w:color="177F53" w:sz="2" w:space="0"/>
              <w:right w:val="single" w:color="177F53" w:sz="2" w:space="0"/>
            </w:tcBorders>
            <w:vAlign w:val="center"/>
          </w:tcPr>
          <w:p w14:paraId="13E3F996">
            <w:pPr>
              <w:jc w:val="center"/>
            </w:pPr>
          </w:p>
        </w:tc>
        <w:tc>
          <w:tcPr>
            <w:tcW w:w="1530" w:type="dxa"/>
            <w:vMerge w:val="continue"/>
            <w:tcBorders>
              <w:left w:val="single" w:color="177F53" w:sz="2" w:space="0"/>
              <w:bottom w:val="single" w:color="177F53" w:sz="2" w:space="0"/>
              <w:right w:val="single" w:color="177F53" w:sz="2" w:space="0"/>
            </w:tcBorders>
            <w:vAlign w:val="center"/>
          </w:tcPr>
          <w:p w14:paraId="13E3F997">
            <w:pPr>
              <w:jc w:val="center"/>
            </w:pPr>
          </w:p>
        </w:tc>
        <w:tc>
          <w:tcPr>
            <w:tcW w:w="1682" w:type="dxa"/>
            <w:vMerge w:val="continue"/>
            <w:tcBorders>
              <w:left w:val="single" w:color="177F53" w:sz="2" w:space="0"/>
              <w:bottom w:val="single" w:color="177F53" w:sz="2" w:space="0"/>
              <w:right w:val="single" w:color="177F53" w:sz="2" w:space="0"/>
            </w:tcBorders>
            <w:vAlign w:val="center"/>
          </w:tcPr>
          <w:p w14:paraId="13E3F998">
            <w:pPr>
              <w:jc w:val="center"/>
            </w:pPr>
          </w:p>
        </w:tc>
      </w:tr>
      <w:tr w14:paraId="13E3F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9645" w:type="dxa"/>
            <w:gridSpan w:val="6"/>
            <w:tcBorders>
              <w:top w:val="single" w:color="177F53" w:sz="2" w:space="0"/>
              <w:left w:val="single" w:color="177F53" w:sz="2" w:space="0"/>
              <w:bottom w:val="single" w:color="177F53" w:sz="2" w:space="0"/>
              <w:right w:val="single" w:color="177F53" w:sz="2" w:space="0"/>
            </w:tcBorders>
          </w:tcPr>
          <w:p w14:paraId="13E3F99A">
            <w:pPr>
              <w:jc w:val="center"/>
            </w:pPr>
            <w:r>
              <w:rPr>
                <w:rFonts w:hint="eastAsia"/>
              </w:rPr>
              <w:drawing>
                <wp:inline distT="0" distB="0" distL="114300" distR="114300">
                  <wp:extent cx="2236470" cy="2581275"/>
                  <wp:effectExtent l="0" t="0" r="11430" b="9525"/>
                  <wp:docPr id="19" name="图片 19" descr="128456f4-bdca-454b-b415-773232ddd7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28456f4-bdca-454b-b415-773232ddd70f"/>
                          <pic:cNvPicPr>
                            <a:picLocks noChangeAspect="1"/>
                          </pic:cNvPicPr>
                        </pic:nvPicPr>
                        <pic:blipFill>
                          <a:blip r:embed="rId17"/>
                          <a:stretch>
                            <a:fillRect/>
                          </a:stretch>
                        </pic:blipFill>
                        <pic:spPr>
                          <a:xfrm>
                            <a:off x="0" y="0"/>
                            <a:ext cx="2236470" cy="2581275"/>
                          </a:xfrm>
                          <a:prstGeom prst="rect">
                            <a:avLst/>
                          </a:prstGeom>
                        </pic:spPr>
                      </pic:pic>
                    </a:graphicData>
                  </a:graphic>
                </wp:inline>
              </w:drawing>
            </w:r>
          </w:p>
          <w:p w14:paraId="13E3F99B">
            <w:pPr>
              <w:jc w:val="center"/>
            </w:pPr>
            <w:r>
              <w:rPr>
                <w:rFonts w:hint="eastAsia"/>
              </w:rPr>
              <w:t>Circulating Fan</w:t>
            </w:r>
          </w:p>
        </w:tc>
      </w:tr>
    </w:tbl>
    <w:p w14:paraId="13E3F99E">
      <w:pPr>
        <w:pStyle w:val="2"/>
        <w:jc w:val="center"/>
      </w:pPr>
      <w:r>
        <w:rPr>
          <w:rFonts w:hint="eastAsia"/>
        </w:rPr>
        <w:t>Chapter</w:t>
      </w:r>
      <w:r>
        <w:rPr>
          <w:rFonts w:hint="eastAsia"/>
          <w:lang w:val="en-US" w:eastAsia="zh-CN"/>
        </w:rPr>
        <w:t xml:space="preserve"> 4:</w:t>
      </w:r>
      <w:r>
        <w:rPr>
          <w:rFonts w:hint="eastAsia"/>
        </w:rPr>
        <w:t>Bill of Quantities</w:t>
      </w:r>
    </w:p>
    <w:tbl>
      <w:tblPr>
        <w:tblStyle w:val="8"/>
        <w:tblW w:w="4757" w:type="pct"/>
        <w:tblInd w:w="0" w:type="dxa"/>
        <w:tblLayout w:type="fixed"/>
        <w:tblCellMar>
          <w:top w:w="0" w:type="dxa"/>
          <w:left w:w="108" w:type="dxa"/>
          <w:bottom w:w="0" w:type="dxa"/>
          <w:right w:w="108" w:type="dxa"/>
        </w:tblCellMar>
      </w:tblPr>
      <w:tblGrid>
        <w:gridCol w:w="816"/>
        <w:gridCol w:w="2968"/>
        <w:gridCol w:w="2175"/>
        <w:gridCol w:w="1175"/>
        <w:gridCol w:w="1075"/>
        <w:gridCol w:w="1167"/>
      </w:tblGrid>
      <w:tr w14:paraId="13E3F9A7">
        <w:tblPrEx>
          <w:tblCellMar>
            <w:top w:w="0" w:type="dxa"/>
            <w:left w:w="108" w:type="dxa"/>
            <w:bottom w:w="0" w:type="dxa"/>
            <w:right w:w="108" w:type="dxa"/>
          </w:tblCellMar>
        </w:tblPrEx>
        <w:trPr>
          <w:trHeight w:val="961" w:hRule="atLeast"/>
        </w:trPr>
        <w:tc>
          <w:tcPr>
            <w:tcW w:w="816" w:type="dxa"/>
            <w:tcBorders>
              <w:top w:val="nil"/>
              <w:left w:val="nil"/>
              <w:bottom w:val="nil"/>
              <w:right w:val="nil"/>
            </w:tcBorders>
            <w:shd w:val="clear" w:color="auto" w:fill="177F53"/>
            <w:noWrap/>
            <w:vAlign w:val="center"/>
          </w:tcPr>
          <w:p w14:paraId="13E3F99F">
            <w:pPr>
              <w:widowControl/>
              <w:jc w:val="center"/>
              <w:textAlignment w:val="center"/>
              <w:rPr>
                <w:rFonts w:hint="default" w:eastAsia="微软雅黑" w:cs="微软雅黑" w:asciiTheme="minorAscii" w:hAnsiTheme="minorAscii"/>
                <w:color w:val="FFFFFF" w:themeColor="background1"/>
                <w:sz w:val="24"/>
                <w:szCs w:val="24"/>
                <w:lang w:val="en-US" w:eastAsia="zh-CN"/>
                <w14:textFill>
                  <w14:solidFill>
                    <w14:schemeClr w14:val="bg1"/>
                  </w14:solidFill>
                </w14:textFill>
              </w:rPr>
            </w:pPr>
            <w:r>
              <w:rPr>
                <w:rFonts w:hint="eastAsia" w:eastAsia="微软雅黑" w:cs="微软雅黑" w:asciiTheme="minorAscii" w:hAnsiTheme="minorAscii"/>
                <w:color w:val="FFFFFF" w:themeColor="background1"/>
                <w:sz w:val="24"/>
                <w:szCs w:val="24"/>
                <w:lang w:val="en-US" w:eastAsia="zh-CN"/>
                <w14:textFill>
                  <w14:solidFill>
                    <w14:schemeClr w14:val="bg1"/>
                  </w14:solidFill>
                </w14:textFill>
              </w:rPr>
              <w:t>No.</w:t>
            </w:r>
          </w:p>
        </w:tc>
        <w:tc>
          <w:tcPr>
            <w:tcW w:w="2968" w:type="dxa"/>
            <w:tcBorders>
              <w:top w:val="nil"/>
              <w:left w:val="nil"/>
              <w:bottom w:val="nil"/>
              <w:right w:val="nil"/>
            </w:tcBorders>
            <w:shd w:val="clear" w:color="auto" w:fill="177F53"/>
            <w:noWrap/>
            <w:vAlign w:val="center"/>
          </w:tcPr>
          <w:p w14:paraId="13E3F9A0">
            <w:pPr>
              <w:widowControl/>
              <w:jc w:val="center"/>
              <w:textAlignment w:val="center"/>
              <w:rPr>
                <w:rFonts w:hint="default" w:eastAsia="微软雅黑" w:cs="微软雅黑" w:asciiTheme="minorAscii" w:hAnsiTheme="minorAscii"/>
                <w:color w:val="FFFFFF" w:themeColor="background1"/>
                <w:sz w:val="24"/>
                <w:szCs w:val="24"/>
                <w14:textFill>
                  <w14:solidFill>
                    <w14:schemeClr w14:val="bg1"/>
                  </w14:solidFill>
                </w14:textFill>
              </w:rPr>
            </w:pPr>
            <w:r>
              <w:rPr>
                <w:rFonts w:hint="default" w:eastAsia="微软雅黑" w:cs="微软雅黑" w:asciiTheme="minorAscii" w:hAnsiTheme="minorAscii"/>
                <w:color w:val="FFFFFF" w:themeColor="background1"/>
                <w:sz w:val="24"/>
                <w:szCs w:val="24"/>
                <w14:textFill>
                  <w14:solidFill>
                    <w14:schemeClr w14:val="bg1"/>
                  </w14:solidFill>
                </w14:textFill>
              </w:rPr>
              <w:t>Names of equipment and materials</w:t>
            </w:r>
          </w:p>
        </w:tc>
        <w:tc>
          <w:tcPr>
            <w:tcW w:w="2175" w:type="dxa"/>
            <w:tcBorders>
              <w:top w:val="nil"/>
              <w:left w:val="nil"/>
              <w:bottom w:val="nil"/>
              <w:right w:val="nil"/>
            </w:tcBorders>
            <w:shd w:val="clear" w:color="auto" w:fill="177F53"/>
            <w:noWrap/>
            <w:vAlign w:val="center"/>
          </w:tcPr>
          <w:p w14:paraId="13E3F9A1">
            <w:pPr>
              <w:widowControl/>
              <w:jc w:val="center"/>
              <w:textAlignment w:val="center"/>
              <w:rPr>
                <w:rFonts w:hint="default" w:eastAsia="微软雅黑" w:cs="微软雅黑" w:asciiTheme="minorAscii" w:hAnsiTheme="minorAscii"/>
                <w:color w:val="FFFFFF" w:themeColor="background1"/>
                <w:sz w:val="24"/>
                <w:szCs w:val="24"/>
                <w14:textFill>
                  <w14:solidFill>
                    <w14:schemeClr w14:val="bg1"/>
                  </w14:solidFill>
                </w14:textFill>
              </w:rPr>
            </w:pPr>
            <w:r>
              <w:rPr>
                <w:rFonts w:hint="default" w:eastAsia="微软雅黑" w:cs="微软雅黑" w:asciiTheme="minorAscii" w:hAnsiTheme="minorAscii"/>
                <w:color w:val="FFFFFF" w:themeColor="background1"/>
                <w:sz w:val="24"/>
                <w:szCs w:val="24"/>
                <w14:textFill>
                  <w14:solidFill>
                    <w14:schemeClr w14:val="bg1"/>
                  </w14:solidFill>
                </w14:textFill>
              </w:rPr>
              <w:t>Model specification</w:t>
            </w:r>
          </w:p>
        </w:tc>
        <w:tc>
          <w:tcPr>
            <w:tcW w:w="1175" w:type="dxa"/>
            <w:tcBorders>
              <w:top w:val="nil"/>
              <w:left w:val="nil"/>
              <w:bottom w:val="nil"/>
              <w:right w:val="nil"/>
            </w:tcBorders>
            <w:shd w:val="clear" w:color="auto" w:fill="177F53"/>
            <w:noWrap/>
            <w:vAlign w:val="center"/>
          </w:tcPr>
          <w:p w14:paraId="13E3F9A3">
            <w:pPr>
              <w:widowControl/>
              <w:jc w:val="center"/>
              <w:textAlignment w:val="cente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pPr>
            <w: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t>Quantity</w:t>
            </w:r>
          </w:p>
        </w:tc>
        <w:tc>
          <w:tcPr>
            <w:tcW w:w="1075" w:type="dxa"/>
            <w:tcBorders>
              <w:top w:val="nil"/>
              <w:left w:val="nil"/>
              <w:bottom w:val="nil"/>
              <w:right w:val="nil"/>
            </w:tcBorders>
            <w:shd w:val="clear" w:color="auto" w:fill="177F53"/>
            <w:noWrap/>
            <w:vAlign w:val="center"/>
          </w:tcPr>
          <w:p w14:paraId="13E3F9A5">
            <w:pPr>
              <w:widowControl/>
              <w:jc w:val="center"/>
              <w:textAlignment w:val="cente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pPr>
            <w: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t>Total weight</w:t>
            </w:r>
          </w:p>
        </w:tc>
        <w:tc>
          <w:tcPr>
            <w:tcW w:w="1167" w:type="dxa"/>
            <w:tcBorders>
              <w:top w:val="nil"/>
              <w:left w:val="nil"/>
              <w:bottom w:val="nil"/>
              <w:right w:val="nil"/>
            </w:tcBorders>
            <w:shd w:val="clear" w:color="auto" w:fill="177F53"/>
            <w:noWrap/>
            <w:vAlign w:val="center"/>
          </w:tcPr>
          <w:p w14:paraId="13E3F9A6">
            <w:pPr>
              <w:widowControl/>
              <w:jc w:val="center"/>
              <w:textAlignment w:val="cente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pPr>
            <w:r>
              <w:rPr>
                <w:rFonts w:hint="default" w:eastAsia="微软雅黑" w:cs="微软雅黑" w:asciiTheme="minorAscii" w:hAnsiTheme="minorAscii"/>
                <w:color w:val="FFFFFF" w:themeColor="background1"/>
                <w:kern w:val="0"/>
                <w:sz w:val="24"/>
                <w:szCs w:val="24"/>
                <w:lang w:bidi="ar"/>
                <w14:textFill>
                  <w14:solidFill>
                    <w14:schemeClr w14:val="bg1"/>
                  </w14:solidFill>
                </w14:textFill>
              </w:rPr>
              <w:t>Remarks</w:t>
            </w:r>
          </w:p>
        </w:tc>
      </w:tr>
      <w:tr w14:paraId="13E3F9B0">
        <w:tblPrEx>
          <w:tblCellMar>
            <w:top w:w="0" w:type="dxa"/>
            <w:left w:w="108" w:type="dxa"/>
            <w:bottom w:w="0" w:type="dxa"/>
            <w:right w:w="108" w:type="dxa"/>
          </w:tblCellMar>
        </w:tblPrEx>
        <w:trPr>
          <w:trHeight w:val="1248" w:hRule="atLeast"/>
        </w:trPr>
        <w:tc>
          <w:tcPr>
            <w:tcW w:w="816" w:type="dxa"/>
            <w:tcBorders>
              <w:top w:val="nil"/>
              <w:left w:val="single" w:color="177F53" w:sz="4" w:space="0"/>
              <w:bottom w:val="single" w:color="177F53" w:sz="4" w:space="0"/>
              <w:right w:val="single" w:color="177F53" w:sz="4" w:space="0"/>
            </w:tcBorders>
            <w:shd w:val="clear" w:color="auto" w:fill="FFFFFF"/>
            <w:noWrap/>
            <w:vAlign w:val="center"/>
          </w:tcPr>
          <w:p w14:paraId="13E3F9A8">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w:t>
            </w:r>
          </w:p>
        </w:tc>
        <w:tc>
          <w:tcPr>
            <w:tcW w:w="2968" w:type="dxa"/>
            <w:tcBorders>
              <w:top w:val="nil"/>
              <w:left w:val="single" w:color="177F53" w:sz="4" w:space="0"/>
              <w:bottom w:val="single" w:color="177F53" w:sz="4" w:space="0"/>
              <w:right w:val="single" w:color="177F53" w:sz="4" w:space="0"/>
            </w:tcBorders>
            <w:shd w:val="clear" w:color="auto" w:fill="FFFFFF"/>
            <w:noWrap/>
            <w:vAlign w:val="bottom"/>
          </w:tcPr>
          <w:p w14:paraId="45757EA9">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Machinery and Equipment</w:t>
            </w:r>
          </w:p>
          <w:p w14:paraId="13E3F9A9">
            <w:pPr>
              <w:widowControl/>
              <w:jc w:val="center"/>
              <w:textAlignment w:val="bottom"/>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设备</w:t>
            </w:r>
          </w:p>
        </w:tc>
        <w:tc>
          <w:tcPr>
            <w:tcW w:w="2175" w:type="dxa"/>
            <w:tcBorders>
              <w:top w:val="nil"/>
              <w:left w:val="single" w:color="177F53" w:sz="4" w:space="0"/>
              <w:bottom w:val="single" w:color="177F53" w:sz="4" w:space="0"/>
              <w:right w:val="single" w:color="177F53" w:sz="4" w:space="0"/>
            </w:tcBorders>
            <w:shd w:val="clear" w:color="auto" w:fill="auto"/>
            <w:vAlign w:val="center"/>
          </w:tcPr>
          <w:p w14:paraId="13E3F9AA">
            <w:pPr>
              <w:jc w:val="left"/>
              <w:rPr>
                <w:rFonts w:hint="default" w:eastAsia="微软雅黑" w:cs="微软雅黑" w:asciiTheme="minorAscii" w:hAnsiTheme="minorAscii"/>
                <w:color w:val="000000"/>
                <w:sz w:val="21"/>
                <w:szCs w:val="21"/>
              </w:rPr>
            </w:pPr>
          </w:p>
        </w:tc>
        <w:tc>
          <w:tcPr>
            <w:tcW w:w="1175" w:type="dxa"/>
            <w:tcBorders>
              <w:top w:val="nil"/>
              <w:left w:val="single" w:color="177F53" w:sz="4" w:space="0"/>
              <w:bottom w:val="single" w:color="177F53" w:sz="4" w:space="0"/>
              <w:right w:val="single" w:color="177F53" w:sz="4" w:space="0"/>
            </w:tcBorders>
            <w:shd w:val="clear" w:color="auto" w:fill="FFFFFF"/>
            <w:noWrap/>
            <w:vAlign w:val="center"/>
          </w:tcPr>
          <w:p w14:paraId="13E3F9AC">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1set</w:t>
            </w:r>
          </w:p>
        </w:tc>
        <w:tc>
          <w:tcPr>
            <w:tcW w:w="1075" w:type="dxa"/>
            <w:tcBorders>
              <w:top w:val="nil"/>
              <w:left w:val="single" w:color="177F53" w:sz="4" w:space="0"/>
              <w:bottom w:val="single" w:color="177F53" w:sz="4" w:space="0"/>
              <w:right w:val="single" w:color="177F53" w:sz="4" w:space="0"/>
            </w:tcBorders>
            <w:shd w:val="clear" w:color="auto" w:fill="FFFFFF"/>
            <w:noWrap/>
            <w:vAlign w:val="center"/>
          </w:tcPr>
          <w:p w14:paraId="13E3F9AE">
            <w:pPr>
              <w:widowControl/>
              <w:jc w:val="center"/>
              <w:textAlignment w:val="center"/>
              <w:rPr>
                <w:rFonts w:hint="default" w:eastAsia="微软雅黑" w:cs="微软雅黑" w:asciiTheme="minorAscii" w:hAnsiTheme="minorAscii"/>
                <w:color w:val="FF0000"/>
                <w:sz w:val="21"/>
                <w:szCs w:val="21"/>
                <w:lang w:val="en-US" w:eastAsia="zh-CN"/>
              </w:rPr>
            </w:pPr>
            <w:r>
              <w:rPr>
                <w:rFonts w:hint="default" w:eastAsia="微软雅黑" w:cs="微软雅黑" w:asciiTheme="minorAscii" w:hAnsiTheme="minorAscii"/>
                <w:color w:val="000000"/>
                <w:kern w:val="0"/>
                <w:sz w:val="21"/>
                <w:szCs w:val="21"/>
                <w:lang w:bidi="ar"/>
              </w:rPr>
              <w:t>160</w:t>
            </w:r>
            <w:r>
              <w:rPr>
                <w:rFonts w:hint="default" w:eastAsia="微软雅黑" w:cs="微软雅黑" w:asciiTheme="minorAscii" w:hAnsiTheme="minorAscii"/>
                <w:color w:val="000000"/>
                <w:kern w:val="0"/>
                <w:sz w:val="21"/>
                <w:szCs w:val="21"/>
                <w:lang w:val="en-US" w:eastAsia="zh-CN" w:bidi="ar"/>
              </w:rPr>
              <w:t>t</w:t>
            </w:r>
          </w:p>
        </w:tc>
        <w:tc>
          <w:tcPr>
            <w:tcW w:w="1167" w:type="dxa"/>
            <w:tcBorders>
              <w:top w:val="nil"/>
              <w:left w:val="single" w:color="177F53" w:sz="4" w:space="0"/>
              <w:bottom w:val="single" w:color="177F53" w:sz="4" w:space="0"/>
              <w:right w:val="single" w:color="177F53" w:sz="4" w:space="0"/>
            </w:tcBorders>
            <w:shd w:val="clear" w:color="auto" w:fill="FFFFFF"/>
            <w:vAlign w:val="center"/>
          </w:tcPr>
          <w:p w14:paraId="13E3F9AF">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LVSSN</w:t>
            </w:r>
          </w:p>
        </w:tc>
      </w:tr>
      <w:tr w14:paraId="13E3F9B9">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B1">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2</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5A207C50">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Steel structure</w:t>
            </w:r>
          </w:p>
          <w:p w14:paraId="13E3F9B2">
            <w:pPr>
              <w:widowControl/>
              <w:jc w:val="center"/>
              <w:textAlignment w:val="bottom"/>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钢结构</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13E3F9B3">
            <w:pPr>
              <w:jc w:val="left"/>
              <w:rPr>
                <w:rFonts w:hint="default" w:eastAsia="微软雅黑" w:cs="微软雅黑" w:asciiTheme="minorAscii" w:hAnsiTheme="minorAscii"/>
                <w:color w:val="000000"/>
                <w:sz w:val="21"/>
                <w:szCs w:val="21"/>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B5">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1set</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B7">
            <w:pPr>
              <w:widowControl/>
              <w:jc w:val="center"/>
              <w:textAlignment w:val="center"/>
              <w:rPr>
                <w:rFonts w:hint="default" w:eastAsia="微软雅黑" w:cs="微软雅黑" w:asciiTheme="minorAscii" w:hAnsiTheme="minorAscii"/>
                <w:color w:val="000000"/>
                <w:sz w:val="21"/>
                <w:szCs w:val="21"/>
                <w:lang w:val="en-US" w:eastAsia="zh-CN"/>
              </w:rPr>
            </w:pPr>
            <w:r>
              <w:rPr>
                <w:rFonts w:hint="default" w:eastAsia="微软雅黑" w:cs="微软雅黑" w:asciiTheme="minorAscii" w:hAnsiTheme="minorAscii"/>
                <w:color w:val="000000"/>
                <w:kern w:val="0"/>
                <w:sz w:val="21"/>
                <w:szCs w:val="21"/>
                <w:lang w:bidi="ar"/>
              </w:rPr>
              <w:t>120</w:t>
            </w:r>
            <w:r>
              <w:rPr>
                <w:rFonts w:hint="default" w:eastAsia="微软雅黑" w:cs="微软雅黑" w:asciiTheme="minorAscii" w:hAnsiTheme="minorAscii"/>
                <w:color w:val="000000"/>
                <w:kern w:val="0"/>
                <w:sz w:val="21"/>
                <w:szCs w:val="21"/>
                <w:lang w:val="en-US" w:eastAsia="zh-CN" w:bidi="ar"/>
              </w:rPr>
              <w:t>t</w:t>
            </w: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13E3F9B8">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LVSSN</w:t>
            </w:r>
          </w:p>
        </w:tc>
      </w:tr>
      <w:tr w14:paraId="13E3F9C2">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BA">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3</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7B8C4A99">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Non-standard</w:t>
            </w:r>
          </w:p>
          <w:p w14:paraId="13E3F9BB">
            <w:pPr>
              <w:widowControl/>
              <w:jc w:val="center"/>
              <w:textAlignment w:val="bottom"/>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非标</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13E3F9BC">
            <w:pPr>
              <w:jc w:val="left"/>
              <w:rPr>
                <w:rFonts w:hint="default" w:eastAsia="微软雅黑" w:cs="微软雅黑" w:asciiTheme="minorAscii" w:hAnsiTheme="minorAscii"/>
                <w:color w:val="000000"/>
                <w:sz w:val="21"/>
                <w:szCs w:val="21"/>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BE">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1set</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C0">
            <w:pPr>
              <w:widowControl/>
              <w:jc w:val="center"/>
              <w:textAlignment w:val="center"/>
              <w:rPr>
                <w:rFonts w:hint="default" w:eastAsia="微软雅黑" w:cs="微软雅黑" w:asciiTheme="minorAscii" w:hAnsiTheme="minorAscii"/>
                <w:color w:val="000000"/>
                <w:sz w:val="21"/>
                <w:szCs w:val="21"/>
                <w:lang w:val="en-US" w:eastAsia="zh-CN"/>
              </w:rPr>
            </w:pPr>
            <w:r>
              <w:rPr>
                <w:rFonts w:hint="default" w:eastAsia="微软雅黑" w:cs="微软雅黑" w:asciiTheme="minorAscii" w:hAnsiTheme="minorAscii"/>
                <w:color w:val="000000"/>
                <w:kern w:val="0"/>
                <w:sz w:val="21"/>
                <w:szCs w:val="21"/>
                <w:lang w:bidi="ar"/>
              </w:rPr>
              <w:t>130</w:t>
            </w:r>
            <w:r>
              <w:rPr>
                <w:rFonts w:hint="default" w:eastAsia="微软雅黑" w:cs="微软雅黑" w:asciiTheme="minorAscii" w:hAnsiTheme="minorAscii"/>
                <w:color w:val="000000"/>
                <w:kern w:val="0"/>
                <w:sz w:val="21"/>
                <w:szCs w:val="21"/>
                <w:lang w:val="en-US" w:eastAsia="zh-CN" w:bidi="ar"/>
              </w:rPr>
              <w:t>t</w:t>
            </w: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13E3F9C1">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LVSSN</w:t>
            </w:r>
          </w:p>
        </w:tc>
      </w:tr>
      <w:tr w14:paraId="13E3F9CB">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C3">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4</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13E3F9C4">
            <w:pPr>
              <w:widowControl/>
              <w:jc w:val="center"/>
              <w:textAlignment w:val="bottom"/>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Concrete dismantling</w:t>
            </w:r>
            <w:r>
              <w:rPr>
                <w:rFonts w:hint="default" w:eastAsia="微软雅黑" w:cs="微软雅黑" w:asciiTheme="minorAscii" w:hAnsiTheme="minorAscii"/>
                <w:color w:val="000000"/>
                <w:kern w:val="0"/>
                <w:sz w:val="21"/>
                <w:szCs w:val="21"/>
                <w:lang w:bidi="ar"/>
              </w:rPr>
              <w:br w:type="textWrapping"/>
            </w:r>
            <w:r>
              <w:rPr>
                <w:rFonts w:hint="default" w:eastAsia="微软雅黑" w:cs="微软雅黑" w:asciiTheme="minorAscii" w:hAnsiTheme="minorAscii"/>
                <w:color w:val="000000"/>
                <w:kern w:val="0"/>
                <w:sz w:val="21"/>
                <w:szCs w:val="21"/>
                <w:lang w:bidi="ar"/>
              </w:rPr>
              <w:t>拆除混凝土</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13E3F9C5">
            <w:pPr>
              <w:jc w:val="left"/>
              <w:rPr>
                <w:rFonts w:hint="default" w:eastAsia="微软雅黑" w:cs="微软雅黑" w:asciiTheme="minorAscii" w:hAnsiTheme="minorAscii"/>
                <w:color w:val="000000"/>
                <w:sz w:val="21"/>
                <w:szCs w:val="21"/>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C7">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sz w:val="21"/>
                <w:szCs w:val="21"/>
              </w:rPr>
              <w:t>1</w:t>
            </w:r>
            <w:r>
              <w:rPr>
                <w:rFonts w:hint="default" w:eastAsia="微软雅黑" w:cs="微软雅黑" w:asciiTheme="minorAscii" w:hAnsiTheme="minorAscii"/>
                <w:color w:val="000000"/>
                <w:kern w:val="0"/>
                <w:sz w:val="21"/>
                <w:szCs w:val="21"/>
                <w:lang w:bidi="ar"/>
              </w:rPr>
              <w:t>m</w:t>
            </w:r>
            <w:r>
              <w:rPr>
                <w:rFonts w:hint="default" w:eastAsia="微软雅黑" w:cs="微软雅黑" w:asciiTheme="minorAscii" w:hAnsiTheme="minorAscii"/>
                <w:color w:val="000000"/>
                <w:kern w:val="0"/>
                <w:sz w:val="21"/>
                <w:szCs w:val="21"/>
                <w:vertAlign w:val="superscript"/>
                <w:lang w:bidi="ar"/>
              </w:rPr>
              <w:t>3</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C9">
            <w:pPr>
              <w:jc w:val="center"/>
              <w:rPr>
                <w:rFonts w:hint="default" w:eastAsia="微软雅黑" w:cs="微软雅黑" w:asciiTheme="minorAscii" w:hAnsiTheme="minorAscii"/>
                <w:color w:val="000000"/>
                <w:sz w:val="21"/>
                <w:szCs w:val="21"/>
                <w:lang w:val="en-US" w:eastAsia="zh-CN"/>
              </w:rPr>
            </w:pPr>
            <w:r>
              <w:rPr>
                <w:rFonts w:hint="default" w:eastAsia="微软雅黑" w:cs="微软雅黑" w:asciiTheme="minorAscii" w:hAnsiTheme="minorAscii"/>
                <w:color w:val="000000"/>
                <w:sz w:val="21"/>
                <w:szCs w:val="21"/>
              </w:rPr>
              <w:t>50</w:t>
            </w:r>
            <w:r>
              <w:rPr>
                <w:rFonts w:hint="default" w:eastAsia="微软雅黑" w:cs="微软雅黑" w:asciiTheme="minorAscii" w:hAnsiTheme="minorAscii"/>
                <w:color w:val="000000"/>
                <w:sz w:val="21"/>
                <w:szCs w:val="21"/>
                <w:lang w:val="en-US" w:eastAsia="zh-CN"/>
              </w:rPr>
              <w:t>t</w:t>
            </w: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13E3F9CA">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LVSSN</w:t>
            </w:r>
          </w:p>
        </w:tc>
      </w:tr>
      <w:tr w14:paraId="19C37C36">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9A2EFED">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5</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1ADB240D">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Equipment dismantling</w:t>
            </w:r>
          </w:p>
          <w:p w14:paraId="2B307B20">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设备拆除</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6402CF1A">
            <w:pPr>
              <w:jc w:val="left"/>
              <w:rPr>
                <w:rFonts w:hint="default" w:eastAsia="微软雅黑" w:cs="微软雅黑" w:asciiTheme="minorAscii" w:hAnsiTheme="minorAscii"/>
                <w:color w:val="000000"/>
                <w:sz w:val="21"/>
                <w:szCs w:val="21"/>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793ACD69">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1set</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40A38F5C">
            <w:pPr>
              <w:jc w:val="center"/>
              <w:rPr>
                <w:rFonts w:hint="default" w:eastAsia="微软雅黑" w:cs="微软雅黑" w:asciiTheme="minorAscii" w:hAnsiTheme="minorAscii"/>
                <w:color w:val="000000"/>
                <w:sz w:val="21"/>
                <w:szCs w:val="21"/>
                <w:lang w:val="en-US" w:eastAsia="zh-CN"/>
              </w:rPr>
            </w:pPr>
            <w:r>
              <w:rPr>
                <w:rFonts w:hint="default" w:eastAsia="微软雅黑" w:cs="微软雅黑" w:asciiTheme="minorAscii" w:hAnsiTheme="minorAscii"/>
                <w:color w:val="000000"/>
                <w:kern w:val="0"/>
                <w:sz w:val="21"/>
                <w:szCs w:val="21"/>
                <w:lang w:bidi="ar"/>
              </w:rPr>
              <w:t>120</w:t>
            </w:r>
            <w:r>
              <w:rPr>
                <w:rFonts w:hint="default" w:eastAsia="微软雅黑" w:cs="微软雅黑" w:asciiTheme="minorAscii" w:hAnsiTheme="minorAscii"/>
                <w:color w:val="000000"/>
                <w:kern w:val="0"/>
                <w:sz w:val="21"/>
                <w:szCs w:val="21"/>
                <w:lang w:val="en-US" w:eastAsia="zh-CN" w:bidi="ar"/>
              </w:rPr>
              <w:t>t</w:t>
            </w: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5DBF94FC">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LVSSN</w:t>
            </w:r>
          </w:p>
        </w:tc>
      </w:tr>
      <w:tr w14:paraId="1132BD97">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013249B">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6</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497007EE">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Non-standard dismantling</w:t>
            </w:r>
          </w:p>
          <w:p w14:paraId="55D13D8B">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非标管道拆除</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69ED0316">
            <w:pPr>
              <w:jc w:val="left"/>
              <w:rPr>
                <w:rFonts w:hint="default" w:eastAsia="微软雅黑" w:cs="微软雅黑" w:asciiTheme="minorAscii" w:hAnsiTheme="minorAscii"/>
                <w:color w:val="000000"/>
                <w:sz w:val="21"/>
                <w:szCs w:val="21"/>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39DEFD27">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1set</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0BBCA66B">
            <w:pPr>
              <w:jc w:val="center"/>
              <w:rPr>
                <w:rFonts w:hint="default" w:eastAsia="微软雅黑" w:cs="微软雅黑" w:asciiTheme="minorAscii" w:hAnsiTheme="minorAscii"/>
                <w:color w:val="000000"/>
                <w:kern w:val="0"/>
                <w:sz w:val="21"/>
                <w:szCs w:val="21"/>
                <w:lang w:val="en-US" w:eastAsia="zh-CN" w:bidi="ar"/>
              </w:rPr>
            </w:pPr>
            <w:r>
              <w:rPr>
                <w:rFonts w:hint="default" w:eastAsia="微软雅黑" w:cs="微软雅黑" w:asciiTheme="minorAscii" w:hAnsiTheme="minorAscii"/>
                <w:color w:val="000000"/>
                <w:kern w:val="0"/>
                <w:sz w:val="21"/>
                <w:szCs w:val="21"/>
                <w:lang w:bidi="ar"/>
              </w:rPr>
              <w:t>约100</w:t>
            </w:r>
            <w:r>
              <w:rPr>
                <w:rFonts w:hint="default" w:eastAsia="微软雅黑" w:cs="微软雅黑" w:asciiTheme="minorAscii" w:hAnsiTheme="minorAscii"/>
                <w:color w:val="000000"/>
                <w:kern w:val="0"/>
                <w:sz w:val="21"/>
                <w:szCs w:val="21"/>
                <w:lang w:val="en-US" w:eastAsia="zh-CN" w:bidi="ar"/>
              </w:rPr>
              <w:t>t</w:t>
            </w: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5F49118A">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LVSSN</w:t>
            </w:r>
          </w:p>
        </w:tc>
      </w:tr>
      <w:tr w14:paraId="13E3F9D4">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CC">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7</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13E3F9CD">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Insulation</w:t>
            </w:r>
          </w:p>
          <w:p w14:paraId="3317BBF0">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保温</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13E3F9CE">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100mm thickness</w:t>
            </w: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D0">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~1500m</w:t>
            </w:r>
            <w:r>
              <w:rPr>
                <w:rFonts w:hint="default" w:eastAsia="微软雅黑" w:cs="微软雅黑" w:asciiTheme="minorAscii" w:hAnsiTheme="minorAscii"/>
                <w:color w:val="000000"/>
                <w:kern w:val="0"/>
                <w:sz w:val="21"/>
                <w:szCs w:val="21"/>
                <w:vertAlign w:val="superscript"/>
                <w:lang w:bidi="ar"/>
              </w:rPr>
              <w:t>2</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D2">
            <w:pPr>
              <w:jc w:val="center"/>
              <w:rPr>
                <w:rFonts w:hint="default" w:eastAsia="微软雅黑" w:cs="微软雅黑" w:asciiTheme="minorAscii" w:hAnsiTheme="minorAscii"/>
                <w:color w:val="FF0000"/>
                <w:sz w:val="21"/>
                <w:szCs w:val="21"/>
              </w:rPr>
            </w:pP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13E3F9D3">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LVSSN</w:t>
            </w:r>
          </w:p>
        </w:tc>
      </w:tr>
      <w:tr w14:paraId="13E3F9DD">
        <w:tblPrEx>
          <w:tblCellMar>
            <w:top w:w="0" w:type="dxa"/>
            <w:left w:w="108" w:type="dxa"/>
            <w:bottom w:w="0" w:type="dxa"/>
            <w:right w:w="108" w:type="dxa"/>
          </w:tblCellMar>
        </w:tblPrEx>
        <w:trPr>
          <w:trHeight w:val="1248" w:hRule="atLeast"/>
        </w:trPr>
        <w:tc>
          <w:tcPr>
            <w:tcW w:w="816"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D5">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8</w:t>
            </w:r>
          </w:p>
        </w:tc>
        <w:tc>
          <w:tcPr>
            <w:tcW w:w="2968" w:type="dxa"/>
            <w:tcBorders>
              <w:top w:val="single" w:color="177F53" w:sz="4" w:space="0"/>
              <w:left w:val="single" w:color="177F53" w:sz="4" w:space="0"/>
              <w:bottom w:val="single" w:color="177F53" w:sz="4" w:space="0"/>
              <w:right w:val="single" w:color="177F53" w:sz="4" w:space="0"/>
            </w:tcBorders>
            <w:shd w:val="clear" w:color="auto" w:fill="FFFFFF"/>
            <w:noWrap/>
            <w:vAlign w:val="bottom"/>
          </w:tcPr>
          <w:p w14:paraId="13E3F9D6">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ELECTRIC</w:t>
            </w:r>
          </w:p>
          <w:p w14:paraId="12AF5D94">
            <w:pPr>
              <w:widowControl/>
              <w:jc w:val="center"/>
              <w:textAlignment w:val="bottom"/>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电气系统</w:t>
            </w:r>
          </w:p>
        </w:tc>
        <w:tc>
          <w:tcPr>
            <w:tcW w:w="2175" w:type="dxa"/>
            <w:tcBorders>
              <w:top w:val="single" w:color="177F53" w:sz="4" w:space="0"/>
              <w:left w:val="single" w:color="177F53" w:sz="4" w:space="0"/>
              <w:bottom w:val="single" w:color="177F53" w:sz="4" w:space="0"/>
              <w:right w:val="single" w:color="177F53" w:sz="4" w:space="0"/>
            </w:tcBorders>
            <w:shd w:val="clear" w:color="auto" w:fill="auto"/>
            <w:vAlign w:val="center"/>
          </w:tcPr>
          <w:p w14:paraId="13E3F9D7">
            <w:pPr>
              <w:widowControl/>
              <w:jc w:val="left"/>
              <w:textAlignment w:val="center"/>
              <w:rPr>
                <w:rFonts w:hint="default" w:eastAsia="微软雅黑" w:cs="微软雅黑" w:asciiTheme="minorAscii" w:hAnsiTheme="minorAscii"/>
                <w:color w:val="000000"/>
                <w:kern w:val="0"/>
                <w:sz w:val="21"/>
                <w:szCs w:val="21"/>
                <w:lang w:bidi="ar"/>
              </w:rPr>
            </w:pPr>
          </w:p>
        </w:tc>
        <w:tc>
          <w:tcPr>
            <w:tcW w:w="11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D9">
            <w:pPr>
              <w:widowControl/>
              <w:jc w:val="center"/>
              <w:textAlignment w:val="center"/>
              <w:rPr>
                <w:rFonts w:hint="default" w:eastAsia="微软雅黑" w:cs="微软雅黑" w:asciiTheme="minorAscii" w:hAnsiTheme="minorAscii"/>
                <w:color w:val="000000"/>
                <w:sz w:val="21"/>
                <w:szCs w:val="21"/>
              </w:rPr>
            </w:pPr>
            <w:r>
              <w:rPr>
                <w:rFonts w:hint="default" w:eastAsia="微软雅黑" w:cs="微软雅黑" w:asciiTheme="minorAscii" w:hAnsiTheme="minorAscii"/>
                <w:color w:val="000000"/>
                <w:kern w:val="0"/>
                <w:sz w:val="21"/>
                <w:szCs w:val="21"/>
                <w:lang w:bidi="ar"/>
              </w:rPr>
              <w:t>1set</w:t>
            </w:r>
          </w:p>
        </w:tc>
        <w:tc>
          <w:tcPr>
            <w:tcW w:w="1075" w:type="dxa"/>
            <w:tcBorders>
              <w:top w:val="single" w:color="177F53" w:sz="4" w:space="0"/>
              <w:left w:val="single" w:color="177F53" w:sz="4" w:space="0"/>
              <w:bottom w:val="single" w:color="177F53" w:sz="4" w:space="0"/>
              <w:right w:val="single" w:color="177F53" w:sz="4" w:space="0"/>
            </w:tcBorders>
            <w:shd w:val="clear" w:color="auto" w:fill="FFFFFF"/>
            <w:noWrap/>
            <w:vAlign w:val="center"/>
          </w:tcPr>
          <w:p w14:paraId="13E3F9DB">
            <w:pPr>
              <w:jc w:val="center"/>
              <w:rPr>
                <w:rFonts w:hint="default" w:eastAsia="微软雅黑" w:cs="微软雅黑" w:asciiTheme="minorAscii" w:hAnsiTheme="minorAscii"/>
                <w:color w:val="FF0000"/>
                <w:sz w:val="21"/>
                <w:szCs w:val="21"/>
              </w:rPr>
            </w:pPr>
          </w:p>
        </w:tc>
        <w:tc>
          <w:tcPr>
            <w:tcW w:w="1167" w:type="dxa"/>
            <w:tcBorders>
              <w:top w:val="single" w:color="177F53" w:sz="4" w:space="0"/>
              <w:left w:val="single" w:color="177F53" w:sz="4" w:space="0"/>
              <w:bottom w:val="single" w:color="177F53" w:sz="4" w:space="0"/>
              <w:right w:val="single" w:color="177F53" w:sz="4" w:space="0"/>
            </w:tcBorders>
            <w:shd w:val="clear" w:color="auto" w:fill="FFFFFF"/>
            <w:vAlign w:val="center"/>
          </w:tcPr>
          <w:p w14:paraId="13E3F9DC">
            <w:pPr>
              <w:widowControl/>
              <w:jc w:val="center"/>
              <w:textAlignment w:val="center"/>
              <w:rPr>
                <w:rFonts w:hint="default" w:eastAsia="微软雅黑" w:cs="微软雅黑" w:asciiTheme="minorAscii" w:hAnsiTheme="minorAscii"/>
                <w:color w:val="000000"/>
                <w:kern w:val="0"/>
                <w:sz w:val="21"/>
                <w:szCs w:val="21"/>
                <w:lang w:bidi="ar"/>
              </w:rPr>
            </w:pPr>
            <w:r>
              <w:rPr>
                <w:rFonts w:hint="default" w:eastAsia="微软雅黑" w:cs="微软雅黑" w:asciiTheme="minorAscii" w:hAnsiTheme="minorAscii"/>
                <w:color w:val="000000"/>
                <w:kern w:val="0"/>
                <w:sz w:val="21"/>
                <w:szCs w:val="21"/>
                <w:lang w:bidi="ar"/>
              </w:rPr>
              <w:t>LVSSN</w:t>
            </w:r>
          </w:p>
        </w:tc>
      </w:tr>
    </w:tbl>
    <w:p w14:paraId="13E3F9DE"/>
    <w:p w14:paraId="13E3F9DF"/>
    <w:p w14:paraId="13E3F9E4"/>
    <w:p w14:paraId="13E3F9EB">
      <w:pPr>
        <w:pStyle w:val="2"/>
        <w:jc w:val="center"/>
      </w:pPr>
      <w:r>
        <w:rPr>
          <w:rFonts w:hint="eastAsia"/>
        </w:rPr>
        <w:t>Chapter</w:t>
      </w:r>
      <w:r>
        <w:rPr>
          <w:rFonts w:hint="eastAsia"/>
          <w:lang w:val="en-US" w:eastAsia="zh-CN"/>
        </w:rPr>
        <w:t xml:space="preserve"> 5:</w:t>
      </w:r>
      <w:r>
        <w:rPr>
          <w:rFonts w:hint="eastAsia"/>
        </w:rPr>
        <w:t>Equipment Suppliers List</w:t>
      </w:r>
    </w:p>
    <w:tbl>
      <w:tblPr>
        <w:tblStyle w:val="9"/>
        <w:tblW w:w="8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325"/>
        <w:gridCol w:w="5837"/>
      </w:tblGrid>
      <w:tr w14:paraId="13E3F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nil"/>
              <w:left w:val="nil"/>
              <w:bottom w:val="nil"/>
              <w:right w:val="nil"/>
            </w:tcBorders>
            <w:shd w:val="clear" w:color="auto" w:fill="177F53"/>
            <w:vAlign w:val="center"/>
          </w:tcPr>
          <w:p w14:paraId="13E3F9EC">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No.</w:t>
            </w:r>
          </w:p>
        </w:tc>
        <w:tc>
          <w:tcPr>
            <w:tcW w:w="2325" w:type="dxa"/>
            <w:tcBorders>
              <w:top w:val="nil"/>
              <w:left w:val="nil"/>
              <w:bottom w:val="nil"/>
              <w:right w:val="nil"/>
            </w:tcBorders>
            <w:shd w:val="clear" w:color="auto" w:fill="177F53"/>
            <w:vAlign w:val="center"/>
          </w:tcPr>
          <w:p w14:paraId="13E3F9ED">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Sub-item</w:t>
            </w:r>
          </w:p>
        </w:tc>
        <w:tc>
          <w:tcPr>
            <w:tcW w:w="5837" w:type="dxa"/>
            <w:tcBorders>
              <w:top w:val="nil"/>
              <w:left w:val="nil"/>
              <w:bottom w:val="nil"/>
              <w:right w:val="nil"/>
            </w:tcBorders>
            <w:shd w:val="clear" w:color="auto" w:fill="177F53"/>
            <w:vAlign w:val="center"/>
          </w:tcPr>
          <w:p w14:paraId="13E3F9EE">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Suppliers</w:t>
            </w:r>
          </w:p>
        </w:tc>
      </w:tr>
      <w:tr w14:paraId="13E3F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nil"/>
              <w:left w:val="single" w:color="177F53" w:sz="2" w:space="0"/>
              <w:bottom w:val="single" w:color="177F53" w:sz="2" w:space="0"/>
              <w:right w:val="single" w:color="177F53" w:sz="2" w:space="0"/>
            </w:tcBorders>
            <w:vAlign w:val="center"/>
          </w:tcPr>
          <w:p w14:paraId="13E3F9F0">
            <w:pPr>
              <w:jc w:val="center"/>
              <w:rPr>
                <w:szCs w:val="21"/>
              </w:rPr>
            </w:pPr>
            <w:r>
              <w:rPr>
                <w:szCs w:val="21"/>
              </w:rPr>
              <w:t>1</w:t>
            </w:r>
          </w:p>
        </w:tc>
        <w:tc>
          <w:tcPr>
            <w:tcW w:w="2325" w:type="dxa"/>
            <w:tcBorders>
              <w:top w:val="nil"/>
              <w:left w:val="single" w:color="177F53" w:sz="2" w:space="0"/>
              <w:bottom w:val="single" w:color="177F53" w:sz="2" w:space="0"/>
              <w:right w:val="single" w:color="177F53" w:sz="2" w:space="0"/>
            </w:tcBorders>
            <w:vAlign w:val="center"/>
          </w:tcPr>
          <w:p w14:paraId="13E3F9F1">
            <w:pPr>
              <w:jc w:val="center"/>
              <w:rPr>
                <w:szCs w:val="21"/>
              </w:rPr>
            </w:pPr>
            <w:r>
              <w:rPr>
                <w:rFonts w:eastAsia="微软雅黑" w:cs="Arial"/>
                <w:color w:val="000000" w:themeColor="text1"/>
                <w:szCs w:val="21"/>
                <w14:textFill>
                  <w14:solidFill>
                    <w14:schemeClr w14:val="tx1"/>
                  </w14:solidFill>
                </w14:textFill>
              </w:rPr>
              <w:t>V-Type Separator</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9F2">
            <w:pPr>
              <w:jc w:val="center"/>
              <w:rPr>
                <w:szCs w:val="21"/>
              </w:rPr>
            </w:pPr>
            <w:r>
              <w:rPr>
                <w:szCs w:val="21"/>
              </w:rPr>
              <w:t>Jiangsu Lvssn Industrial Equipment Manufacturing Co., Ltd.</w:t>
            </w:r>
          </w:p>
        </w:tc>
      </w:tr>
      <w:tr w14:paraId="13E3F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9F4">
            <w:pPr>
              <w:jc w:val="center"/>
              <w:rPr>
                <w:szCs w:val="21"/>
              </w:rPr>
            </w:pPr>
            <w:r>
              <w:rPr>
                <w:szCs w:val="21"/>
              </w:rPr>
              <w:t>2</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9F5">
            <w:pPr>
              <w:jc w:val="center"/>
              <w:rPr>
                <w:szCs w:val="21"/>
              </w:rPr>
            </w:pPr>
            <w:r>
              <w:rPr>
                <w:szCs w:val="21"/>
              </w:rPr>
              <w:t>Dynamic Separator</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9F6">
            <w:pPr>
              <w:jc w:val="center"/>
              <w:rPr>
                <w:szCs w:val="21"/>
              </w:rPr>
            </w:pPr>
            <w:r>
              <w:rPr>
                <w:szCs w:val="21"/>
              </w:rPr>
              <w:t>Jiangsu Lvssn Industrial Equipment Manufacturing Co., Ltd.</w:t>
            </w:r>
          </w:p>
        </w:tc>
      </w:tr>
      <w:tr w14:paraId="13E3F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9F8">
            <w:pPr>
              <w:jc w:val="center"/>
              <w:rPr>
                <w:szCs w:val="21"/>
              </w:rPr>
            </w:pPr>
            <w:r>
              <w:rPr>
                <w:szCs w:val="21"/>
              </w:rPr>
              <w:t>3</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9F9">
            <w:pPr>
              <w:jc w:val="center"/>
              <w:rPr>
                <w:szCs w:val="21"/>
              </w:rPr>
            </w:pPr>
            <w:r>
              <w:rPr>
                <w:szCs w:val="21"/>
              </w:rPr>
              <w:t>Cyclone</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9FA">
            <w:pPr>
              <w:jc w:val="center"/>
              <w:rPr>
                <w:szCs w:val="21"/>
              </w:rPr>
            </w:pPr>
            <w:r>
              <w:rPr>
                <w:szCs w:val="21"/>
              </w:rPr>
              <w:t>Jiangsu Lvssn Industrial Equipment Manufacturing Co., Ltd.</w:t>
            </w:r>
          </w:p>
        </w:tc>
      </w:tr>
      <w:tr w14:paraId="13E3F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9FC">
            <w:pPr>
              <w:jc w:val="center"/>
              <w:rPr>
                <w:szCs w:val="21"/>
              </w:rPr>
            </w:pPr>
            <w:r>
              <w:rPr>
                <w:szCs w:val="21"/>
              </w:rPr>
              <w:t>4</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9FD">
            <w:pPr>
              <w:jc w:val="center"/>
              <w:rPr>
                <w:szCs w:val="21"/>
              </w:rPr>
            </w:pPr>
            <w:r>
              <w:rPr>
                <w:szCs w:val="21"/>
              </w:rPr>
              <w:t>Electrical louver damper</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9FE">
            <w:pPr>
              <w:jc w:val="center"/>
              <w:rPr>
                <w:szCs w:val="21"/>
              </w:rPr>
            </w:pPr>
            <w:r>
              <w:rPr>
                <w:szCs w:val="21"/>
              </w:rPr>
              <w:t>Jiangsu Lvssn Industrial Equipment Manufacturing Co., Ltd.</w:t>
            </w:r>
          </w:p>
        </w:tc>
      </w:tr>
      <w:tr w14:paraId="13E3F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A00">
            <w:pPr>
              <w:jc w:val="center"/>
              <w:rPr>
                <w:szCs w:val="21"/>
              </w:rPr>
            </w:pPr>
            <w:r>
              <w:rPr>
                <w:szCs w:val="21"/>
              </w:rPr>
              <w:t>5</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A01">
            <w:pPr>
              <w:jc w:val="center"/>
              <w:rPr>
                <w:szCs w:val="21"/>
              </w:rPr>
            </w:pPr>
            <w:r>
              <w:rPr>
                <w:szCs w:val="21"/>
              </w:rPr>
              <w:t>Dispersing Device</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A02">
            <w:pPr>
              <w:jc w:val="center"/>
              <w:rPr>
                <w:szCs w:val="21"/>
              </w:rPr>
            </w:pPr>
            <w:r>
              <w:rPr>
                <w:szCs w:val="21"/>
              </w:rPr>
              <w:t>Jiangsu Lvssn Industrial Equipment Manufacturing Co., Ltd.</w:t>
            </w:r>
          </w:p>
        </w:tc>
      </w:tr>
      <w:tr w14:paraId="13E3F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A04">
            <w:pPr>
              <w:jc w:val="center"/>
              <w:rPr>
                <w:szCs w:val="21"/>
              </w:rPr>
            </w:pPr>
            <w:r>
              <w:rPr>
                <w:szCs w:val="21"/>
              </w:rPr>
              <w:t>6</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A05">
            <w:pPr>
              <w:jc w:val="center"/>
              <w:rPr>
                <w:szCs w:val="21"/>
              </w:rPr>
            </w:pPr>
            <w:r>
              <w:rPr>
                <w:rFonts w:eastAsia="微软雅黑" w:cs="Arial"/>
                <w:color w:val="000000" w:themeColor="text1"/>
                <w:kern w:val="0"/>
                <w:szCs w:val="21"/>
                <w:lang w:bidi="ar"/>
                <w14:textFill>
                  <w14:solidFill>
                    <w14:schemeClr w14:val="tx1"/>
                  </w14:solidFill>
                </w14:textFill>
              </w:rPr>
              <w:t>Motor</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A06">
            <w:pPr>
              <w:jc w:val="center"/>
              <w:rPr>
                <w:szCs w:val="21"/>
              </w:rPr>
            </w:pPr>
            <w:r>
              <w:rPr>
                <w:szCs w:val="21"/>
              </w:rPr>
              <w:t>Siemens (China) Co., Ltd</w:t>
            </w:r>
          </w:p>
        </w:tc>
      </w:tr>
      <w:tr w14:paraId="13E3F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13E3FA08">
            <w:pPr>
              <w:jc w:val="center"/>
              <w:rPr>
                <w:szCs w:val="21"/>
              </w:rPr>
            </w:pPr>
            <w:r>
              <w:rPr>
                <w:szCs w:val="21"/>
              </w:rPr>
              <w:t>7</w:t>
            </w:r>
          </w:p>
        </w:tc>
        <w:tc>
          <w:tcPr>
            <w:tcW w:w="2325" w:type="dxa"/>
            <w:tcBorders>
              <w:top w:val="single" w:color="177F53" w:sz="2" w:space="0"/>
              <w:left w:val="single" w:color="177F53" w:sz="2" w:space="0"/>
              <w:bottom w:val="single" w:color="177F53" w:sz="2" w:space="0"/>
              <w:right w:val="single" w:color="177F53" w:sz="2" w:space="0"/>
            </w:tcBorders>
            <w:vAlign w:val="center"/>
          </w:tcPr>
          <w:p w14:paraId="13E3FA09">
            <w:pPr>
              <w:jc w:val="center"/>
              <w:rPr>
                <w:rFonts w:eastAsia="微软雅黑" w:cs="Arial"/>
                <w:color w:val="000000" w:themeColor="text1"/>
                <w:kern w:val="0"/>
                <w:szCs w:val="21"/>
                <w:lang w:bidi="ar"/>
                <w14:textFill>
                  <w14:solidFill>
                    <w14:schemeClr w14:val="tx1"/>
                  </w14:solidFill>
                </w14:textFill>
              </w:rPr>
            </w:pPr>
            <w:r>
              <w:rPr>
                <w:rFonts w:eastAsia="微软雅黑" w:cs="Arial"/>
                <w:color w:val="000000" w:themeColor="text1"/>
                <w:kern w:val="0"/>
                <w:szCs w:val="21"/>
                <w:lang w:bidi="ar"/>
                <w14:textFill>
                  <w14:solidFill>
                    <w14:schemeClr w14:val="tx1"/>
                  </w14:solidFill>
                </w14:textFill>
              </w:rPr>
              <w:t>Low voltage VFD</w:t>
            </w:r>
          </w:p>
        </w:tc>
        <w:tc>
          <w:tcPr>
            <w:tcW w:w="5837" w:type="dxa"/>
            <w:tcBorders>
              <w:top w:val="single" w:color="177F53" w:sz="2" w:space="0"/>
              <w:left w:val="single" w:color="177F53" w:sz="2" w:space="0"/>
              <w:bottom w:val="single" w:color="177F53" w:sz="2" w:space="0"/>
              <w:right w:val="single" w:color="177F53" w:sz="2" w:space="0"/>
            </w:tcBorders>
            <w:vAlign w:val="center"/>
          </w:tcPr>
          <w:p w14:paraId="13E3FA0A">
            <w:pPr>
              <w:jc w:val="center"/>
              <w:rPr>
                <w:rFonts w:eastAsia="微软雅黑" w:cs="Arial"/>
                <w:color w:val="000000" w:themeColor="text1"/>
                <w:kern w:val="0"/>
                <w:szCs w:val="21"/>
                <w:lang w:bidi="ar"/>
                <w14:textFill>
                  <w14:solidFill>
                    <w14:schemeClr w14:val="tx1"/>
                  </w14:solidFill>
                </w14:textFill>
              </w:rPr>
            </w:pPr>
            <w:r>
              <w:rPr>
                <w:rFonts w:eastAsia="微软雅黑" w:cs="Arial"/>
                <w:color w:val="000000" w:themeColor="text1"/>
                <w:kern w:val="0"/>
                <w:szCs w:val="21"/>
                <w:lang w:bidi="ar"/>
                <w14:textFill>
                  <w14:solidFill>
                    <w14:schemeClr w14:val="tx1"/>
                  </w14:solidFill>
                </w14:textFill>
              </w:rPr>
              <w:t>(Siemens,China)</w:t>
            </w:r>
          </w:p>
          <w:p w14:paraId="13E3FA0B">
            <w:pPr>
              <w:jc w:val="center"/>
              <w:rPr>
                <w:rFonts w:eastAsia="微软雅黑" w:cs="Arial"/>
                <w:color w:val="000000" w:themeColor="text1"/>
                <w:kern w:val="0"/>
                <w:szCs w:val="21"/>
                <w:lang w:bidi="ar"/>
                <w14:textFill>
                  <w14:solidFill>
                    <w14:schemeClr w14:val="tx1"/>
                  </w14:solidFill>
                </w14:textFill>
              </w:rPr>
            </w:pPr>
            <w:r>
              <w:rPr>
                <w:rFonts w:eastAsia="微软雅黑" w:cs="Arial"/>
                <w:color w:val="000000" w:themeColor="text1"/>
                <w:kern w:val="0"/>
                <w:szCs w:val="21"/>
                <w:lang w:bidi="ar"/>
                <w14:textFill>
                  <w14:solidFill>
                    <w14:schemeClr w14:val="tx1"/>
                  </w14:solidFill>
                </w14:textFill>
              </w:rPr>
              <w:t>ABB(China)</w:t>
            </w:r>
          </w:p>
          <w:p w14:paraId="13E3FA0C">
            <w:pPr>
              <w:jc w:val="center"/>
              <w:rPr>
                <w:rFonts w:eastAsia="微软雅黑" w:cs="Arial"/>
                <w:color w:val="000000" w:themeColor="text1"/>
                <w:kern w:val="0"/>
                <w:szCs w:val="21"/>
                <w:lang w:bidi="ar"/>
                <w14:textFill>
                  <w14:solidFill>
                    <w14:schemeClr w14:val="tx1"/>
                  </w14:solidFill>
                </w14:textFill>
              </w:rPr>
            </w:pPr>
            <w:r>
              <w:rPr>
                <w:rFonts w:eastAsia="微软雅黑" w:cs="Arial"/>
                <w:color w:val="000000" w:themeColor="text1"/>
                <w:kern w:val="0"/>
                <w:szCs w:val="21"/>
                <w:lang w:bidi="ar"/>
                <w14:textFill>
                  <w14:solidFill>
                    <w14:schemeClr w14:val="tx1"/>
                  </w14:solidFill>
                </w14:textFill>
              </w:rPr>
              <w:t>(Schneider,China)</w:t>
            </w:r>
          </w:p>
        </w:tc>
      </w:tr>
      <w:tr w14:paraId="06E3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74" w:type="dxa"/>
            <w:tcBorders>
              <w:top w:val="single" w:color="177F53" w:sz="2" w:space="0"/>
              <w:left w:val="single" w:color="177F53" w:sz="2" w:space="0"/>
              <w:bottom w:val="single" w:color="177F53" w:sz="2" w:space="0"/>
              <w:right w:val="single" w:color="177F53" w:sz="2" w:space="0"/>
            </w:tcBorders>
            <w:vAlign w:val="center"/>
          </w:tcPr>
          <w:p w14:paraId="5DB300AA">
            <w:pPr>
              <w:jc w:val="center"/>
              <w:rPr>
                <w:rFonts w:hint="eastAsia" w:eastAsiaTheme="minorEastAsia"/>
                <w:szCs w:val="21"/>
                <w:lang w:val="en-US" w:eastAsia="zh-CN"/>
              </w:rPr>
            </w:pPr>
            <w:r>
              <w:rPr>
                <w:rFonts w:hint="eastAsia"/>
                <w:szCs w:val="21"/>
                <w:lang w:val="en-US" w:eastAsia="zh-CN"/>
              </w:rPr>
              <w:t>8</w:t>
            </w:r>
          </w:p>
        </w:tc>
        <w:tc>
          <w:tcPr>
            <w:tcW w:w="2325" w:type="dxa"/>
            <w:tcBorders>
              <w:top w:val="single" w:color="177F53" w:sz="2" w:space="0"/>
              <w:left w:val="single" w:color="177F53" w:sz="2" w:space="0"/>
              <w:bottom w:val="single" w:color="177F53" w:sz="2" w:space="0"/>
              <w:right w:val="single" w:color="177F53" w:sz="2" w:space="0"/>
            </w:tcBorders>
            <w:vAlign w:val="center"/>
          </w:tcPr>
          <w:p w14:paraId="3EF884B1">
            <w:pPr>
              <w:jc w:val="center"/>
              <w:rPr>
                <w:rFonts w:eastAsia="微软雅黑" w:cs="Arial"/>
                <w:color w:val="000000" w:themeColor="text1"/>
                <w:kern w:val="0"/>
                <w:szCs w:val="21"/>
                <w:lang w:bidi="ar"/>
                <w14:textFill>
                  <w14:solidFill>
                    <w14:schemeClr w14:val="tx1"/>
                  </w14:solidFill>
                </w14:textFill>
              </w:rPr>
            </w:pPr>
            <w:r>
              <w:rPr>
                <w:rFonts w:hint="eastAsia" w:eastAsia="微软雅黑" w:cs="Arial"/>
                <w:color w:val="000000" w:themeColor="text1"/>
                <w:kern w:val="0"/>
                <w:szCs w:val="21"/>
                <w:lang w:val="en-US" w:eastAsia="zh-CN" w:bidi="ar"/>
                <w14:textFill>
                  <w14:solidFill>
                    <w14:schemeClr w14:val="tx1"/>
                  </w14:solidFill>
                </w14:textFill>
              </w:rPr>
              <w:t>MV</w:t>
            </w:r>
            <w:r>
              <w:rPr>
                <w:rFonts w:eastAsia="微软雅黑" w:cs="Arial"/>
                <w:color w:val="000000" w:themeColor="text1"/>
                <w:kern w:val="0"/>
                <w:szCs w:val="21"/>
                <w:lang w:bidi="ar"/>
                <w14:textFill>
                  <w14:solidFill>
                    <w14:schemeClr w14:val="tx1"/>
                  </w14:solidFill>
                </w14:textFill>
              </w:rPr>
              <w:t xml:space="preserve"> voltage VFD</w:t>
            </w:r>
          </w:p>
        </w:tc>
        <w:tc>
          <w:tcPr>
            <w:tcW w:w="5837" w:type="dxa"/>
            <w:tcBorders>
              <w:top w:val="single" w:color="177F53" w:sz="2" w:space="0"/>
              <w:left w:val="single" w:color="177F53" w:sz="2" w:space="0"/>
              <w:bottom w:val="single" w:color="177F53" w:sz="2" w:space="0"/>
              <w:right w:val="single" w:color="177F53" w:sz="2" w:space="0"/>
            </w:tcBorders>
            <w:vAlign w:val="center"/>
          </w:tcPr>
          <w:p w14:paraId="1537B7C5">
            <w:pPr>
              <w:jc w:val="center"/>
              <w:rPr>
                <w:rFonts w:eastAsia="微软雅黑" w:cs="Arial"/>
                <w:color w:val="000000" w:themeColor="text1"/>
                <w:kern w:val="0"/>
                <w:szCs w:val="21"/>
                <w:lang w:bidi="ar"/>
                <w14:textFill>
                  <w14:solidFill>
                    <w14:schemeClr w14:val="tx1"/>
                  </w14:solidFill>
                </w14:textFill>
              </w:rPr>
            </w:pPr>
            <w:r>
              <w:rPr>
                <w:rFonts w:eastAsia="微软雅黑" w:cs="Arial"/>
                <w:color w:val="000000" w:themeColor="text1"/>
                <w:kern w:val="0"/>
                <w:szCs w:val="21"/>
                <w:lang w:bidi="ar"/>
                <w14:textFill>
                  <w14:solidFill>
                    <w14:schemeClr w14:val="tx1"/>
                  </w14:solidFill>
                </w14:textFill>
              </w:rPr>
              <w:t>China</w:t>
            </w:r>
          </w:p>
        </w:tc>
      </w:tr>
    </w:tbl>
    <w:p w14:paraId="13E3FA0E">
      <w:pPr>
        <w:pStyle w:val="2"/>
        <w:jc w:val="center"/>
      </w:pPr>
      <w:r>
        <w:rPr>
          <w:rFonts w:hint="eastAsia"/>
        </w:rPr>
        <w:t>Chapter</w:t>
      </w:r>
      <w:r>
        <w:rPr>
          <w:rFonts w:hint="eastAsia"/>
          <w:lang w:val="en-US" w:eastAsia="zh-CN"/>
        </w:rPr>
        <w:t xml:space="preserve"> 6:</w:t>
      </w:r>
      <w:r>
        <w:rPr>
          <w:rFonts w:hint="eastAsia"/>
        </w:rPr>
        <w:t>Corporate Performance</w:t>
      </w:r>
    </w:p>
    <w:p w14:paraId="13E3FA0F">
      <w:pPr>
        <w:pStyle w:val="3"/>
      </w:pPr>
      <w:r>
        <w:rPr>
          <w:rFonts w:hint="eastAsia" w:ascii="Calibri" w:hAnsi="Calibri" w:eastAsia="宋体" w:cs="Calibri"/>
          <w:color w:val="000000"/>
          <w:kern w:val="0"/>
          <w:sz w:val="31"/>
          <w:szCs w:val="31"/>
          <w:lang w:bidi="ar"/>
        </w:rPr>
        <w:t>International Projects Contraction</w:t>
      </w:r>
    </w:p>
    <w:tbl>
      <w:tblPr>
        <w:tblStyle w:val="8"/>
        <w:tblW w:w="9279"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700"/>
        <w:gridCol w:w="3873"/>
        <w:gridCol w:w="1156"/>
        <w:gridCol w:w="2450"/>
        <w:gridCol w:w="1100"/>
      </w:tblGrid>
      <w:tr w14:paraId="13E3FA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78" w:hRule="exact"/>
          <w:jc w:val="center"/>
        </w:trPr>
        <w:tc>
          <w:tcPr>
            <w:tcW w:w="700" w:type="dxa"/>
            <w:tcBorders>
              <w:top w:val="nil"/>
              <w:left w:val="nil"/>
              <w:bottom w:val="nil"/>
              <w:right w:val="nil"/>
            </w:tcBorders>
            <w:shd w:val="clear" w:color="auto" w:fill="177F53"/>
            <w:vAlign w:val="center"/>
          </w:tcPr>
          <w:p w14:paraId="13E3FA10">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No.</w:t>
            </w:r>
          </w:p>
        </w:tc>
        <w:tc>
          <w:tcPr>
            <w:tcW w:w="3873" w:type="dxa"/>
            <w:tcBorders>
              <w:top w:val="nil"/>
              <w:left w:val="nil"/>
              <w:bottom w:val="nil"/>
              <w:right w:val="nil"/>
            </w:tcBorders>
            <w:shd w:val="clear" w:color="auto" w:fill="177F53"/>
            <w:vAlign w:val="center"/>
          </w:tcPr>
          <w:p w14:paraId="13E3FA11">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Project</w:t>
            </w:r>
          </w:p>
        </w:tc>
        <w:tc>
          <w:tcPr>
            <w:tcW w:w="1156" w:type="dxa"/>
            <w:tcBorders>
              <w:top w:val="nil"/>
              <w:left w:val="nil"/>
              <w:bottom w:val="nil"/>
              <w:right w:val="nil"/>
            </w:tcBorders>
            <w:shd w:val="clear" w:color="auto" w:fill="177F53"/>
            <w:vAlign w:val="center"/>
          </w:tcPr>
          <w:p w14:paraId="13E3FA12">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Capacity</w:t>
            </w:r>
          </w:p>
        </w:tc>
        <w:tc>
          <w:tcPr>
            <w:tcW w:w="2450" w:type="dxa"/>
            <w:tcBorders>
              <w:top w:val="nil"/>
              <w:left w:val="nil"/>
              <w:bottom w:val="nil"/>
              <w:right w:val="nil"/>
            </w:tcBorders>
            <w:shd w:val="clear" w:color="auto" w:fill="177F53"/>
            <w:vAlign w:val="center"/>
          </w:tcPr>
          <w:p w14:paraId="13E3FA13">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Country</w:t>
            </w:r>
          </w:p>
        </w:tc>
        <w:tc>
          <w:tcPr>
            <w:tcW w:w="1100" w:type="dxa"/>
            <w:tcBorders>
              <w:top w:val="nil"/>
              <w:left w:val="nil"/>
              <w:bottom w:val="nil"/>
              <w:right w:val="nil"/>
            </w:tcBorders>
            <w:shd w:val="clear" w:color="auto" w:fill="177F53"/>
            <w:vAlign w:val="center"/>
          </w:tcPr>
          <w:p w14:paraId="13E3FA14">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Status</w:t>
            </w:r>
          </w:p>
        </w:tc>
      </w:tr>
      <w:tr w14:paraId="13E3FA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nil"/>
              <w:left w:val="single" w:color="177F53" w:sz="4" w:space="0"/>
              <w:bottom w:val="single" w:color="177F53" w:sz="4" w:space="0"/>
              <w:right w:val="single" w:color="177F53" w:sz="4" w:space="0"/>
            </w:tcBorders>
            <w:vAlign w:val="center"/>
          </w:tcPr>
          <w:p w14:paraId="13E3FA16">
            <w:pPr>
              <w:jc w:val="center"/>
              <w:rPr>
                <w:rFonts w:eastAsia="微软雅黑"/>
                <w:szCs w:val="21"/>
              </w:rPr>
            </w:pPr>
            <w:r>
              <w:rPr>
                <w:rFonts w:eastAsia="微软雅黑"/>
                <w:szCs w:val="21"/>
              </w:rPr>
              <w:t>1</w:t>
            </w:r>
          </w:p>
        </w:tc>
        <w:tc>
          <w:tcPr>
            <w:tcW w:w="3873" w:type="dxa"/>
            <w:tcBorders>
              <w:top w:val="nil"/>
              <w:left w:val="single" w:color="177F53" w:sz="4" w:space="0"/>
              <w:bottom w:val="single" w:color="177F53" w:sz="4" w:space="0"/>
              <w:right w:val="single" w:color="177F53" w:sz="4" w:space="0"/>
            </w:tcBorders>
            <w:vAlign w:val="center"/>
          </w:tcPr>
          <w:p w14:paraId="13E3FA17">
            <w:pPr>
              <w:jc w:val="center"/>
              <w:rPr>
                <w:rFonts w:eastAsia="微软雅黑"/>
                <w:szCs w:val="21"/>
              </w:rPr>
            </w:pPr>
            <w:r>
              <w:rPr>
                <w:rFonts w:eastAsia="微软雅黑" w:cs="Arial"/>
                <w:color w:val="000000" w:themeColor="text1"/>
                <w:szCs w:val="21"/>
                <w14:textFill>
                  <w14:solidFill>
                    <w14:schemeClr w14:val="tx1"/>
                  </w14:solidFill>
                </w14:textFill>
              </w:rPr>
              <w:t>OYAK Grinding Plant</w:t>
            </w:r>
          </w:p>
        </w:tc>
        <w:tc>
          <w:tcPr>
            <w:tcW w:w="1156" w:type="dxa"/>
            <w:tcBorders>
              <w:top w:val="nil"/>
              <w:left w:val="single" w:color="177F53" w:sz="4" w:space="0"/>
              <w:bottom w:val="single" w:color="177F53" w:sz="4" w:space="0"/>
              <w:right w:val="single" w:color="177F53" w:sz="4" w:space="0"/>
            </w:tcBorders>
            <w:vAlign w:val="center"/>
          </w:tcPr>
          <w:p w14:paraId="13E3FA18">
            <w:pPr>
              <w:jc w:val="center"/>
              <w:rPr>
                <w:rFonts w:eastAsia="微软雅黑"/>
                <w:szCs w:val="21"/>
              </w:rPr>
            </w:pPr>
            <w:r>
              <w:rPr>
                <w:rFonts w:eastAsia="微软雅黑"/>
                <w:szCs w:val="21"/>
              </w:rPr>
              <w:t>120TP</w:t>
            </w:r>
            <w:r>
              <w:rPr>
                <w:rFonts w:hint="eastAsia" w:eastAsia="微软雅黑"/>
                <w:szCs w:val="21"/>
                <w:lang w:val="en-US" w:eastAsia="zh-CN"/>
              </w:rPr>
              <w:t>H</w:t>
            </w:r>
          </w:p>
        </w:tc>
        <w:tc>
          <w:tcPr>
            <w:tcW w:w="2450" w:type="dxa"/>
            <w:tcBorders>
              <w:top w:val="nil"/>
              <w:left w:val="single" w:color="177F53" w:sz="4" w:space="0"/>
              <w:bottom w:val="single" w:color="177F53" w:sz="4" w:space="0"/>
              <w:right w:val="single" w:color="177F53" w:sz="4" w:space="0"/>
            </w:tcBorders>
            <w:vAlign w:val="center"/>
          </w:tcPr>
          <w:p w14:paraId="13E3FA19">
            <w:pPr>
              <w:jc w:val="center"/>
              <w:rPr>
                <w:rFonts w:eastAsia="微软雅黑"/>
                <w:szCs w:val="21"/>
              </w:rPr>
            </w:pPr>
            <w:r>
              <w:rPr>
                <w:rFonts w:eastAsia="微软雅黑"/>
                <w:szCs w:val="21"/>
              </w:rPr>
              <w:t>Turkiye</w:t>
            </w:r>
          </w:p>
        </w:tc>
        <w:tc>
          <w:tcPr>
            <w:tcW w:w="1100" w:type="dxa"/>
            <w:tcBorders>
              <w:top w:val="nil"/>
              <w:left w:val="single" w:color="177F53" w:sz="4" w:space="0"/>
              <w:bottom w:val="single" w:color="177F53" w:sz="4" w:space="0"/>
              <w:right w:val="single" w:color="177F53" w:sz="4" w:space="0"/>
            </w:tcBorders>
            <w:vAlign w:val="center"/>
          </w:tcPr>
          <w:p w14:paraId="13E3FA1A">
            <w:pPr>
              <w:jc w:val="center"/>
              <w:rPr>
                <w:rFonts w:eastAsia="微软雅黑"/>
                <w:szCs w:val="21"/>
              </w:rPr>
            </w:pPr>
            <w:r>
              <w:rPr>
                <w:rFonts w:eastAsia="微软雅黑"/>
                <w:szCs w:val="21"/>
              </w:rPr>
              <w:t>E.P</w:t>
            </w:r>
          </w:p>
        </w:tc>
      </w:tr>
      <w:tr w14:paraId="13E3FA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1C">
            <w:pPr>
              <w:jc w:val="center"/>
              <w:rPr>
                <w:rFonts w:eastAsia="微软雅黑"/>
                <w:szCs w:val="21"/>
              </w:rPr>
            </w:pPr>
            <w:r>
              <w:rPr>
                <w:rFonts w:eastAsia="微软雅黑"/>
                <w:szCs w:val="21"/>
              </w:rPr>
              <w:t>2</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1D">
            <w:pPr>
              <w:jc w:val="center"/>
              <w:rPr>
                <w:rFonts w:eastAsia="微软雅黑"/>
                <w:szCs w:val="21"/>
              </w:rPr>
            </w:pPr>
            <w:r>
              <w:rPr>
                <w:rFonts w:eastAsia="微软雅黑"/>
                <w:szCs w:val="21"/>
              </w:rPr>
              <w:t>TURKUAZ ATIK YÖNET</w:t>
            </w:r>
            <w:r>
              <w:rPr>
                <w:rFonts w:eastAsia="微软雅黑" w:cs="Cambria"/>
                <w:szCs w:val="21"/>
              </w:rPr>
              <w:t>İ</w:t>
            </w:r>
            <w:r>
              <w:rPr>
                <w:rFonts w:eastAsia="微软雅黑"/>
                <w:szCs w:val="21"/>
              </w:rPr>
              <w:t>M</w:t>
            </w:r>
            <w:r>
              <w:rPr>
                <w:rFonts w:eastAsia="微软雅黑" w:cs="Cambria"/>
                <w:szCs w:val="21"/>
              </w:rPr>
              <w:t>İ</w:t>
            </w:r>
            <w:r>
              <w:rPr>
                <w:rFonts w:eastAsia="微软雅黑"/>
                <w:szCs w:val="21"/>
              </w:rPr>
              <w:t xml:space="preserve"> YAKIT VE ENERJ</w:t>
            </w:r>
            <w:r>
              <w:rPr>
                <w:rFonts w:eastAsia="微软雅黑" w:cs="Cambria"/>
                <w:szCs w:val="21"/>
              </w:rPr>
              <w:t>İ</w:t>
            </w:r>
            <w:r>
              <w:rPr>
                <w:rFonts w:eastAsia="微软雅黑"/>
                <w:szCs w:val="21"/>
              </w:rPr>
              <w:t xml:space="preserve"> ANON</w:t>
            </w:r>
            <w:r>
              <w:rPr>
                <w:rFonts w:eastAsia="微软雅黑" w:cs="Cambria"/>
                <w:szCs w:val="21"/>
              </w:rPr>
              <w:t>İ</w:t>
            </w:r>
            <w:r>
              <w:rPr>
                <w:rFonts w:eastAsia="微软雅黑"/>
                <w:szCs w:val="21"/>
              </w:rPr>
              <w:t>M Ş</w:t>
            </w:r>
            <w:r>
              <w:rPr>
                <w:rFonts w:eastAsia="微软雅黑" w:cs="Cambria"/>
                <w:szCs w:val="21"/>
              </w:rPr>
              <w:t>İ</w:t>
            </w:r>
            <w:r>
              <w:rPr>
                <w:rFonts w:eastAsia="微软雅黑"/>
                <w:szCs w:val="21"/>
              </w:rPr>
              <w:t>RKET</w:t>
            </w:r>
            <w:r>
              <w:rPr>
                <w:rFonts w:eastAsia="微软雅黑" w:cs="Cambria"/>
                <w:szCs w:val="21"/>
              </w:rPr>
              <w:t>İ</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1E">
            <w:pPr>
              <w:jc w:val="center"/>
              <w:rPr>
                <w:rFonts w:eastAsia="微软雅黑"/>
                <w:szCs w:val="21"/>
              </w:rPr>
            </w:pPr>
            <w:r>
              <w:rPr>
                <w:rFonts w:eastAsia="微软雅黑"/>
                <w:szCs w:val="21"/>
              </w:rPr>
              <w:t>20TP</w:t>
            </w:r>
            <w:r>
              <w:rPr>
                <w:rFonts w:hint="eastAsia" w:eastAsia="微软雅黑"/>
                <w:szCs w:val="21"/>
                <w:lang w:val="en-US" w:eastAsia="zh-CN"/>
              </w:rPr>
              <w:t>H</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1F">
            <w:pPr>
              <w:jc w:val="center"/>
              <w:rPr>
                <w:rFonts w:eastAsia="微软雅黑"/>
                <w:szCs w:val="21"/>
              </w:rPr>
            </w:pPr>
            <w:r>
              <w:rPr>
                <w:rFonts w:eastAsia="微软雅黑"/>
                <w:szCs w:val="21"/>
              </w:rPr>
              <w:t>Turkiye</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20">
            <w:pPr>
              <w:jc w:val="center"/>
              <w:rPr>
                <w:rFonts w:eastAsia="微软雅黑"/>
                <w:szCs w:val="21"/>
              </w:rPr>
            </w:pPr>
            <w:r>
              <w:rPr>
                <w:rFonts w:eastAsia="微软雅黑"/>
                <w:szCs w:val="21"/>
              </w:rPr>
              <w:t>E.P</w:t>
            </w:r>
          </w:p>
        </w:tc>
      </w:tr>
      <w:tr w14:paraId="13E3FA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22">
            <w:pPr>
              <w:jc w:val="center"/>
              <w:rPr>
                <w:rFonts w:eastAsia="微软雅黑"/>
                <w:szCs w:val="21"/>
              </w:rPr>
            </w:pPr>
            <w:r>
              <w:rPr>
                <w:rFonts w:eastAsia="微软雅黑"/>
                <w:szCs w:val="21"/>
              </w:rPr>
              <w:t>3</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23">
            <w:pPr>
              <w:jc w:val="center"/>
              <w:rPr>
                <w:rFonts w:eastAsia="微软雅黑"/>
                <w:szCs w:val="21"/>
              </w:rPr>
            </w:pPr>
            <w:r>
              <w:rPr>
                <w:rFonts w:eastAsia="微软雅黑"/>
                <w:szCs w:val="21"/>
              </w:rPr>
              <w:t>National Cement Co., Kenya Ltd. 110t/h Cement Grinding Plant Project</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24">
            <w:pPr>
              <w:jc w:val="center"/>
              <w:rPr>
                <w:rFonts w:eastAsia="微软雅黑"/>
                <w:szCs w:val="21"/>
              </w:rPr>
            </w:pPr>
            <w:r>
              <w:rPr>
                <w:rFonts w:eastAsia="微软雅黑"/>
                <w:szCs w:val="21"/>
              </w:rPr>
              <w:t>100TP</w:t>
            </w:r>
            <w:r>
              <w:rPr>
                <w:rFonts w:hint="eastAsia" w:eastAsia="微软雅黑"/>
                <w:szCs w:val="21"/>
                <w:lang w:val="en-US" w:eastAsia="zh-CN"/>
              </w:rPr>
              <w:t>H</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25">
            <w:pPr>
              <w:jc w:val="center"/>
              <w:rPr>
                <w:rFonts w:eastAsia="微软雅黑"/>
                <w:szCs w:val="21"/>
              </w:rPr>
            </w:pPr>
            <w:r>
              <w:rPr>
                <w:rFonts w:eastAsia="微软雅黑"/>
                <w:szCs w:val="21"/>
              </w:rPr>
              <w:t>Kenya</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26">
            <w:pPr>
              <w:jc w:val="center"/>
              <w:rPr>
                <w:rFonts w:eastAsia="微软雅黑"/>
                <w:szCs w:val="21"/>
              </w:rPr>
            </w:pPr>
            <w:r>
              <w:rPr>
                <w:rFonts w:eastAsia="微软雅黑"/>
                <w:szCs w:val="21"/>
              </w:rPr>
              <w:t>E.P</w:t>
            </w:r>
          </w:p>
        </w:tc>
      </w:tr>
      <w:tr w14:paraId="13E3FA2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28">
            <w:pPr>
              <w:jc w:val="center"/>
              <w:rPr>
                <w:rFonts w:eastAsia="微软雅黑"/>
                <w:szCs w:val="21"/>
              </w:rPr>
            </w:pPr>
            <w:r>
              <w:rPr>
                <w:rFonts w:eastAsia="微软雅黑"/>
                <w:szCs w:val="21"/>
              </w:rPr>
              <w:t>4</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29">
            <w:pPr>
              <w:jc w:val="center"/>
              <w:rPr>
                <w:rFonts w:eastAsia="微软雅黑"/>
                <w:szCs w:val="21"/>
              </w:rPr>
            </w:pPr>
            <w:r>
              <w:rPr>
                <w:rFonts w:eastAsia="微软雅黑"/>
                <w:szCs w:val="21"/>
              </w:rPr>
              <w:t>National Cement Company</w:t>
            </w:r>
          </w:p>
          <w:p w14:paraId="13E3FA2A">
            <w:pPr>
              <w:jc w:val="center"/>
              <w:rPr>
                <w:rFonts w:eastAsia="微软雅黑"/>
                <w:szCs w:val="21"/>
              </w:rPr>
            </w:pPr>
            <w:r>
              <w:rPr>
                <w:rFonts w:eastAsia="微软雅黑"/>
                <w:szCs w:val="21"/>
              </w:rPr>
              <w:t>Kaloleni, Kenya（ARM）</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2B">
            <w:pPr>
              <w:jc w:val="center"/>
              <w:rPr>
                <w:rFonts w:hint="eastAsia" w:eastAsia="微软雅黑"/>
                <w:szCs w:val="21"/>
                <w:lang w:val="en-US" w:eastAsia="zh-CN"/>
              </w:rPr>
            </w:pPr>
            <w:r>
              <w:rPr>
                <w:rFonts w:eastAsia="微软雅黑"/>
                <w:szCs w:val="21"/>
              </w:rPr>
              <w:t>120TP</w:t>
            </w:r>
            <w:r>
              <w:rPr>
                <w:rFonts w:hint="eastAsia" w:eastAsia="微软雅黑"/>
                <w:szCs w:val="21"/>
                <w:lang w:val="en-US" w:eastAsia="zh-CN"/>
              </w:rPr>
              <w:t>H</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2C">
            <w:pPr>
              <w:jc w:val="center"/>
              <w:rPr>
                <w:rFonts w:eastAsia="微软雅黑"/>
                <w:szCs w:val="21"/>
              </w:rPr>
            </w:pPr>
            <w:r>
              <w:rPr>
                <w:rFonts w:eastAsia="微软雅黑"/>
                <w:szCs w:val="21"/>
              </w:rPr>
              <w:t>Kaloleni, Kenya</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2D">
            <w:pPr>
              <w:jc w:val="center"/>
              <w:rPr>
                <w:rFonts w:eastAsia="微软雅黑"/>
                <w:szCs w:val="21"/>
              </w:rPr>
            </w:pPr>
            <w:r>
              <w:rPr>
                <w:rFonts w:eastAsia="微软雅黑"/>
                <w:szCs w:val="21"/>
              </w:rPr>
              <w:t>E.P</w:t>
            </w:r>
          </w:p>
        </w:tc>
      </w:tr>
      <w:tr w14:paraId="13E3FA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2F">
            <w:pPr>
              <w:jc w:val="center"/>
              <w:rPr>
                <w:rFonts w:eastAsia="微软雅黑"/>
                <w:szCs w:val="21"/>
              </w:rPr>
            </w:pPr>
            <w:r>
              <w:rPr>
                <w:rFonts w:eastAsia="微软雅黑"/>
                <w:szCs w:val="21"/>
              </w:rPr>
              <w:t>5</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30">
            <w:pPr>
              <w:jc w:val="center"/>
              <w:rPr>
                <w:rFonts w:eastAsia="微软雅黑"/>
                <w:szCs w:val="21"/>
              </w:rPr>
            </w:pPr>
            <w:r>
              <w:rPr>
                <w:rFonts w:eastAsia="微软雅黑"/>
                <w:szCs w:val="21"/>
              </w:rPr>
              <w:t>Udomsai Cement Co. 5000t/d Cement Production Line</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31">
            <w:pPr>
              <w:jc w:val="center"/>
              <w:rPr>
                <w:rFonts w:eastAsia="微软雅黑"/>
                <w:szCs w:val="21"/>
              </w:rPr>
            </w:pPr>
            <w:r>
              <w:rPr>
                <w:rFonts w:eastAsia="微软雅黑"/>
                <w:szCs w:val="21"/>
              </w:rPr>
              <w:t>5000TPD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32">
            <w:pPr>
              <w:jc w:val="center"/>
              <w:rPr>
                <w:rFonts w:eastAsia="微软雅黑"/>
                <w:szCs w:val="21"/>
              </w:rPr>
            </w:pPr>
            <w:r>
              <w:rPr>
                <w:rFonts w:eastAsia="微软雅黑"/>
                <w:szCs w:val="21"/>
              </w:rPr>
              <w:t>Lamo District, Laos</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33">
            <w:pPr>
              <w:jc w:val="center"/>
              <w:rPr>
                <w:rFonts w:eastAsia="微软雅黑"/>
                <w:szCs w:val="21"/>
              </w:rPr>
            </w:pPr>
            <w:r>
              <w:rPr>
                <w:rFonts w:eastAsia="微软雅黑"/>
                <w:szCs w:val="21"/>
              </w:rPr>
              <w:t>E.P.C</w:t>
            </w:r>
          </w:p>
        </w:tc>
      </w:tr>
      <w:tr w14:paraId="13E3F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35">
            <w:pPr>
              <w:jc w:val="center"/>
              <w:rPr>
                <w:rFonts w:eastAsia="微软雅黑"/>
                <w:szCs w:val="21"/>
              </w:rPr>
            </w:pPr>
            <w:r>
              <w:rPr>
                <w:rFonts w:eastAsia="微软雅黑"/>
                <w:szCs w:val="21"/>
              </w:rPr>
              <w:t>7</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36">
            <w:pPr>
              <w:jc w:val="center"/>
              <w:rPr>
                <w:rFonts w:eastAsia="微软雅黑"/>
                <w:szCs w:val="21"/>
              </w:rPr>
            </w:pPr>
            <w:r>
              <w:rPr>
                <w:rFonts w:eastAsia="微软雅黑"/>
                <w:szCs w:val="21"/>
              </w:rPr>
              <w:t>Cement Luangprabang Sole Co.</w:t>
            </w:r>
          </w:p>
          <w:p w14:paraId="13E3FA37">
            <w:pPr>
              <w:jc w:val="center"/>
              <w:rPr>
                <w:rFonts w:eastAsia="微软雅黑"/>
                <w:szCs w:val="21"/>
              </w:rPr>
            </w:pPr>
            <w:r>
              <w:rPr>
                <w:rFonts w:eastAsia="微软雅黑"/>
                <w:szCs w:val="21"/>
              </w:rPr>
              <w:t>3000t/d cement clinker production line</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38">
            <w:pPr>
              <w:jc w:val="center"/>
              <w:rPr>
                <w:rFonts w:eastAsia="微软雅黑"/>
                <w:szCs w:val="21"/>
              </w:rPr>
            </w:pPr>
            <w:r>
              <w:rPr>
                <w:rFonts w:eastAsia="微软雅黑"/>
                <w:szCs w:val="21"/>
              </w:rPr>
              <w:t>3200TPD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39">
            <w:pPr>
              <w:jc w:val="center"/>
              <w:rPr>
                <w:rFonts w:eastAsia="微软雅黑"/>
                <w:szCs w:val="21"/>
              </w:rPr>
            </w:pPr>
            <w:r>
              <w:rPr>
                <w:rFonts w:eastAsia="微软雅黑"/>
                <w:szCs w:val="21"/>
              </w:rPr>
              <w:t>Luang Prabang, Laos</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3A">
            <w:pPr>
              <w:jc w:val="center"/>
              <w:rPr>
                <w:rFonts w:eastAsia="微软雅黑"/>
                <w:szCs w:val="21"/>
              </w:rPr>
            </w:pPr>
            <w:r>
              <w:rPr>
                <w:rFonts w:eastAsia="微软雅黑"/>
                <w:szCs w:val="21"/>
              </w:rPr>
              <w:t>E.P.C</w:t>
            </w:r>
          </w:p>
        </w:tc>
      </w:tr>
      <w:tr w14:paraId="13E3FA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3C">
            <w:pPr>
              <w:jc w:val="center"/>
              <w:rPr>
                <w:rFonts w:eastAsia="微软雅黑"/>
                <w:szCs w:val="21"/>
              </w:rPr>
            </w:pPr>
            <w:r>
              <w:rPr>
                <w:rFonts w:eastAsia="微软雅黑"/>
                <w:szCs w:val="21"/>
              </w:rPr>
              <w:t>8</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3D">
            <w:pPr>
              <w:jc w:val="center"/>
              <w:rPr>
                <w:rFonts w:eastAsia="微软雅黑"/>
                <w:szCs w:val="21"/>
              </w:rPr>
            </w:pPr>
            <w:r>
              <w:rPr>
                <w:rFonts w:eastAsia="微软雅黑"/>
                <w:szCs w:val="21"/>
              </w:rPr>
              <w:t>Al Tkamol Cement Company</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3E">
            <w:pPr>
              <w:jc w:val="center"/>
              <w:rPr>
                <w:rFonts w:eastAsia="微软雅黑"/>
                <w:szCs w:val="21"/>
              </w:rPr>
            </w:pPr>
            <w:r>
              <w:rPr>
                <w:rFonts w:eastAsia="微软雅黑"/>
                <w:szCs w:val="21"/>
              </w:rPr>
              <w:t>Coal mill</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3F">
            <w:pPr>
              <w:jc w:val="center"/>
              <w:rPr>
                <w:rFonts w:eastAsia="微软雅黑"/>
                <w:szCs w:val="21"/>
              </w:rPr>
            </w:pPr>
            <w:r>
              <w:rPr>
                <w:rFonts w:eastAsia="微软雅黑"/>
                <w:szCs w:val="21"/>
              </w:rPr>
              <w:t>Sudan</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40">
            <w:pPr>
              <w:jc w:val="center"/>
              <w:rPr>
                <w:rFonts w:eastAsia="微软雅黑"/>
                <w:szCs w:val="21"/>
              </w:rPr>
            </w:pPr>
            <w:r>
              <w:rPr>
                <w:rFonts w:eastAsia="微软雅黑"/>
                <w:szCs w:val="21"/>
              </w:rPr>
              <w:t>E.P.C</w:t>
            </w:r>
          </w:p>
        </w:tc>
      </w:tr>
      <w:tr w14:paraId="13E3FA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42">
            <w:pPr>
              <w:jc w:val="center"/>
              <w:rPr>
                <w:rFonts w:eastAsia="微软雅黑"/>
                <w:szCs w:val="21"/>
              </w:rPr>
            </w:pPr>
            <w:r>
              <w:rPr>
                <w:rFonts w:eastAsia="微软雅黑"/>
                <w:szCs w:val="21"/>
              </w:rPr>
              <w:t>9</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43">
            <w:pPr>
              <w:jc w:val="center"/>
              <w:rPr>
                <w:rFonts w:eastAsia="微软雅黑"/>
                <w:szCs w:val="21"/>
              </w:rPr>
            </w:pPr>
            <w:r>
              <w:rPr>
                <w:rFonts w:eastAsia="微软雅黑"/>
                <w:szCs w:val="21"/>
              </w:rPr>
              <w:t>HCC 5000tpd Cement Production Line</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44">
            <w:pPr>
              <w:jc w:val="center"/>
              <w:rPr>
                <w:rFonts w:eastAsia="微软雅黑"/>
                <w:szCs w:val="21"/>
              </w:rPr>
            </w:pPr>
            <w:r>
              <w:rPr>
                <w:rFonts w:eastAsia="微软雅黑"/>
                <w:szCs w:val="21"/>
              </w:rPr>
              <w:t>5000TPD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45">
            <w:pPr>
              <w:jc w:val="center"/>
              <w:rPr>
                <w:rFonts w:eastAsia="微软雅黑"/>
                <w:szCs w:val="21"/>
              </w:rPr>
            </w:pPr>
            <w:r>
              <w:rPr>
                <w:rFonts w:eastAsia="微软雅黑"/>
                <w:szCs w:val="21"/>
              </w:rPr>
              <w:t>Saudi Arabia</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46">
            <w:pPr>
              <w:jc w:val="center"/>
              <w:rPr>
                <w:rFonts w:eastAsia="微软雅黑"/>
                <w:szCs w:val="21"/>
              </w:rPr>
            </w:pPr>
            <w:r>
              <w:rPr>
                <w:rFonts w:eastAsia="微软雅黑"/>
                <w:szCs w:val="21"/>
              </w:rPr>
              <w:t>E</w:t>
            </w:r>
          </w:p>
        </w:tc>
      </w:tr>
      <w:tr w14:paraId="13E3FA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48">
            <w:pPr>
              <w:jc w:val="center"/>
              <w:rPr>
                <w:rFonts w:eastAsia="微软雅黑"/>
                <w:szCs w:val="21"/>
              </w:rPr>
            </w:pPr>
            <w:r>
              <w:rPr>
                <w:rFonts w:eastAsia="微软雅黑"/>
                <w:szCs w:val="21"/>
              </w:rPr>
              <w:t>10</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49">
            <w:pPr>
              <w:jc w:val="center"/>
              <w:rPr>
                <w:rFonts w:eastAsia="微软雅黑"/>
                <w:szCs w:val="21"/>
                <w:lang w:val="fr-FR"/>
              </w:rPr>
            </w:pPr>
            <w:r>
              <w:rPr>
                <w:rFonts w:eastAsia="微软雅黑"/>
                <w:szCs w:val="21"/>
                <w:lang w:val="fr-FR"/>
              </w:rPr>
              <w:t>AL JOUF Cement Extension Project</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4A">
            <w:pPr>
              <w:jc w:val="center"/>
              <w:rPr>
                <w:rFonts w:eastAsia="微软雅黑"/>
                <w:szCs w:val="21"/>
              </w:rPr>
            </w:pPr>
            <w:r>
              <w:rPr>
                <w:rFonts w:eastAsia="微软雅黑"/>
                <w:szCs w:val="21"/>
              </w:rPr>
              <w:t>5000TPD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4B">
            <w:pPr>
              <w:jc w:val="center"/>
              <w:rPr>
                <w:rFonts w:eastAsia="微软雅黑"/>
                <w:szCs w:val="21"/>
              </w:rPr>
            </w:pPr>
            <w:r>
              <w:rPr>
                <w:rFonts w:eastAsia="微软雅黑"/>
                <w:szCs w:val="21"/>
              </w:rPr>
              <w:t>Saudi Arabia</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4C">
            <w:pPr>
              <w:jc w:val="center"/>
              <w:rPr>
                <w:rFonts w:eastAsia="微软雅黑"/>
                <w:szCs w:val="21"/>
              </w:rPr>
            </w:pPr>
            <w:r>
              <w:rPr>
                <w:rFonts w:eastAsia="微软雅黑"/>
                <w:szCs w:val="21"/>
              </w:rPr>
              <w:t>E</w:t>
            </w:r>
          </w:p>
        </w:tc>
      </w:tr>
      <w:tr w14:paraId="13E3FA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4E">
            <w:pPr>
              <w:jc w:val="center"/>
              <w:rPr>
                <w:rFonts w:eastAsia="微软雅黑"/>
                <w:szCs w:val="21"/>
              </w:rPr>
            </w:pPr>
            <w:r>
              <w:rPr>
                <w:rFonts w:eastAsia="微软雅黑"/>
                <w:szCs w:val="21"/>
              </w:rPr>
              <w:t>11</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4F">
            <w:pPr>
              <w:jc w:val="center"/>
              <w:rPr>
                <w:rFonts w:eastAsia="微软雅黑"/>
                <w:szCs w:val="21"/>
              </w:rPr>
            </w:pPr>
            <w:r>
              <w:rPr>
                <w:rFonts w:eastAsia="微软雅黑"/>
                <w:szCs w:val="21"/>
              </w:rPr>
              <w:t>TCC 5000TPD Cement Plant Extension Project</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50">
            <w:pPr>
              <w:jc w:val="center"/>
              <w:rPr>
                <w:rFonts w:eastAsia="微软雅黑"/>
                <w:szCs w:val="21"/>
              </w:rPr>
            </w:pPr>
            <w:r>
              <w:rPr>
                <w:rFonts w:eastAsia="微软雅黑"/>
                <w:szCs w:val="21"/>
              </w:rPr>
              <w:t>5000TPD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51">
            <w:pPr>
              <w:jc w:val="center"/>
              <w:rPr>
                <w:rFonts w:eastAsia="微软雅黑"/>
                <w:szCs w:val="21"/>
              </w:rPr>
            </w:pPr>
            <w:r>
              <w:rPr>
                <w:rFonts w:eastAsia="微软雅黑"/>
                <w:szCs w:val="21"/>
              </w:rPr>
              <w:t>Saudi Arabia</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52">
            <w:pPr>
              <w:jc w:val="center"/>
              <w:rPr>
                <w:rFonts w:eastAsia="微软雅黑"/>
                <w:szCs w:val="21"/>
              </w:rPr>
            </w:pPr>
            <w:r>
              <w:rPr>
                <w:rFonts w:eastAsia="微软雅黑"/>
                <w:szCs w:val="21"/>
              </w:rPr>
              <w:t>E</w:t>
            </w:r>
          </w:p>
        </w:tc>
      </w:tr>
      <w:tr w14:paraId="13E3FA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54">
            <w:pPr>
              <w:jc w:val="center"/>
              <w:rPr>
                <w:rFonts w:eastAsia="微软雅黑"/>
                <w:szCs w:val="21"/>
              </w:rPr>
            </w:pPr>
            <w:r>
              <w:rPr>
                <w:rFonts w:eastAsia="微软雅黑"/>
                <w:szCs w:val="21"/>
              </w:rPr>
              <w:t>12</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55">
            <w:pPr>
              <w:jc w:val="center"/>
              <w:rPr>
                <w:rFonts w:eastAsia="微软雅黑"/>
                <w:szCs w:val="21"/>
              </w:rPr>
            </w:pPr>
            <w:r>
              <w:rPr>
                <w:rFonts w:eastAsia="微软雅黑"/>
                <w:szCs w:val="21"/>
              </w:rPr>
              <w:t>GOE Arish Cement Plant Phase II 2x5775 TPD</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56">
            <w:pPr>
              <w:jc w:val="center"/>
              <w:rPr>
                <w:rFonts w:eastAsia="微软雅黑"/>
                <w:szCs w:val="21"/>
              </w:rPr>
            </w:pPr>
            <w:r>
              <w:rPr>
                <w:rFonts w:eastAsia="微软雅黑"/>
                <w:szCs w:val="21"/>
              </w:rPr>
              <w:t>5775TPD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57">
            <w:pPr>
              <w:jc w:val="center"/>
              <w:rPr>
                <w:rFonts w:eastAsia="微软雅黑"/>
                <w:szCs w:val="21"/>
              </w:rPr>
            </w:pPr>
            <w:r>
              <w:rPr>
                <w:rFonts w:eastAsia="微软雅黑"/>
                <w:szCs w:val="21"/>
              </w:rPr>
              <w:t>Egypt</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58">
            <w:pPr>
              <w:jc w:val="center"/>
              <w:rPr>
                <w:rFonts w:eastAsia="微软雅黑"/>
                <w:szCs w:val="21"/>
              </w:rPr>
            </w:pPr>
            <w:r>
              <w:rPr>
                <w:rFonts w:eastAsia="微软雅黑"/>
                <w:szCs w:val="21"/>
              </w:rPr>
              <w:t>EPC&amp;</w:t>
            </w:r>
          </w:p>
          <w:p w14:paraId="13E3FA59">
            <w:pPr>
              <w:jc w:val="center"/>
              <w:rPr>
                <w:rFonts w:eastAsia="微软雅黑"/>
                <w:szCs w:val="21"/>
              </w:rPr>
            </w:pPr>
            <w:r>
              <w:rPr>
                <w:rFonts w:eastAsia="微软雅黑"/>
                <w:szCs w:val="21"/>
              </w:rPr>
              <w:t>OM</w:t>
            </w:r>
          </w:p>
        </w:tc>
      </w:tr>
      <w:tr w14:paraId="13E3FA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700" w:type="dxa"/>
            <w:tcBorders>
              <w:top w:val="single" w:color="177F53" w:sz="4" w:space="0"/>
              <w:left w:val="single" w:color="177F53" w:sz="4" w:space="0"/>
              <w:bottom w:val="single" w:color="177F53" w:sz="4" w:space="0"/>
              <w:right w:val="single" w:color="177F53" w:sz="4" w:space="0"/>
            </w:tcBorders>
            <w:vAlign w:val="center"/>
          </w:tcPr>
          <w:p w14:paraId="13E3FA5B">
            <w:pPr>
              <w:jc w:val="center"/>
              <w:rPr>
                <w:rFonts w:eastAsia="微软雅黑"/>
                <w:szCs w:val="21"/>
              </w:rPr>
            </w:pPr>
            <w:r>
              <w:rPr>
                <w:rFonts w:eastAsia="微软雅黑"/>
                <w:szCs w:val="21"/>
              </w:rPr>
              <w:t>13</w:t>
            </w:r>
          </w:p>
        </w:tc>
        <w:tc>
          <w:tcPr>
            <w:tcW w:w="3873" w:type="dxa"/>
            <w:tcBorders>
              <w:top w:val="single" w:color="177F53" w:sz="4" w:space="0"/>
              <w:left w:val="single" w:color="177F53" w:sz="4" w:space="0"/>
              <w:bottom w:val="single" w:color="177F53" w:sz="4" w:space="0"/>
              <w:right w:val="single" w:color="177F53" w:sz="4" w:space="0"/>
            </w:tcBorders>
            <w:vAlign w:val="center"/>
          </w:tcPr>
          <w:p w14:paraId="13E3FA5C">
            <w:pPr>
              <w:jc w:val="center"/>
              <w:rPr>
                <w:rFonts w:eastAsia="微软雅黑"/>
                <w:szCs w:val="21"/>
              </w:rPr>
            </w:pPr>
            <w:r>
              <w:rPr>
                <w:rFonts w:eastAsia="微软雅黑"/>
                <w:szCs w:val="21"/>
              </w:rPr>
              <w:t>GOE Beni Suef 6x6000tpd Clinker Cement Project</w:t>
            </w:r>
          </w:p>
        </w:tc>
        <w:tc>
          <w:tcPr>
            <w:tcW w:w="1156" w:type="dxa"/>
            <w:tcBorders>
              <w:top w:val="single" w:color="177F53" w:sz="4" w:space="0"/>
              <w:left w:val="single" w:color="177F53" w:sz="4" w:space="0"/>
              <w:bottom w:val="single" w:color="177F53" w:sz="4" w:space="0"/>
              <w:right w:val="single" w:color="177F53" w:sz="4" w:space="0"/>
            </w:tcBorders>
            <w:vAlign w:val="center"/>
          </w:tcPr>
          <w:p w14:paraId="13E3FA5D">
            <w:pPr>
              <w:jc w:val="center"/>
              <w:rPr>
                <w:rFonts w:eastAsia="微软雅黑"/>
                <w:szCs w:val="21"/>
              </w:rPr>
            </w:pPr>
            <w:r>
              <w:rPr>
                <w:rFonts w:eastAsia="微软雅黑"/>
                <w:szCs w:val="21"/>
              </w:rPr>
              <w:t>6000TPD</w:t>
            </w:r>
          </w:p>
        </w:tc>
        <w:tc>
          <w:tcPr>
            <w:tcW w:w="2450" w:type="dxa"/>
            <w:tcBorders>
              <w:top w:val="single" w:color="177F53" w:sz="4" w:space="0"/>
              <w:left w:val="single" w:color="177F53" w:sz="4" w:space="0"/>
              <w:bottom w:val="single" w:color="177F53" w:sz="4" w:space="0"/>
              <w:right w:val="single" w:color="177F53" w:sz="4" w:space="0"/>
            </w:tcBorders>
            <w:vAlign w:val="center"/>
          </w:tcPr>
          <w:p w14:paraId="13E3FA5E">
            <w:pPr>
              <w:jc w:val="center"/>
              <w:rPr>
                <w:rFonts w:eastAsia="微软雅黑"/>
                <w:szCs w:val="21"/>
              </w:rPr>
            </w:pPr>
            <w:r>
              <w:rPr>
                <w:rFonts w:eastAsia="微软雅黑"/>
                <w:szCs w:val="21"/>
              </w:rPr>
              <w:t>Egypt</w:t>
            </w:r>
          </w:p>
        </w:tc>
        <w:tc>
          <w:tcPr>
            <w:tcW w:w="1100" w:type="dxa"/>
            <w:tcBorders>
              <w:top w:val="single" w:color="177F53" w:sz="4" w:space="0"/>
              <w:left w:val="single" w:color="177F53" w:sz="4" w:space="0"/>
              <w:bottom w:val="single" w:color="177F53" w:sz="4" w:space="0"/>
              <w:right w:val="single" w:color="177F53" w:sz="4" w:space="0"/>
            </w:tcBorders>
            <w:vAlign w:val="center"/>
          </w:tcPr>
          <w:p w14:paraId="13E3FA5F">
            <w:pPr>
              <w:jc w:val="center"/>
              <w:rPr>
                <w:rFonts w:eastAsia="微软雅黑"/>
                <w:szCs w:val="21"/>
              </w:rPr>
            </w:pPr>
            <w:r>
              <w:rPr>
                <w:rFonts w:eastAsia="微软雅黑"/>
                <w:szCs w:val="21"/>
              </w:rPr>
              <w:t>EPC&amp;</w:t>
            </w:r>
          </w:p>
          <w:p w14:paraId="13E3FA60">
            <w:pPr>
              <w:jc w:val="center"/>
              <w:rPr>
                <w:rFonts w:eastAsia="微软雅黑"/>
                <w:szCs w:val="21"/>
              </w:rPr>
            </w:pPr>
            <w:r>
              <w:rPr>
                <w:rFonts w:eastAsia="微软雅黑"/>
                <w:szCs w:val="21"/>
              </w:rPr>
              <w:t>OM</w:t>
            </w:r>
          </w:p>
        </w:tc>
      </w:tr>
    </w:tbl>
    <w:p w14:paraId="13E3FA62"/>
    <w:p w14:paraId="13E3FA63">
      <w:pPr>
        <w:pStyle w:val="3"/>
        <w:rPr>
          <w:rFonts w:ascii="Calibri" w:hAnsi="Calibri" w:eastAsia="宋体" w:cs="Calibri"/>
          <w:color w:val="000000"/>
          <w:kern w:val="0"/>
          <w:sz w:val="31"/>
          <w:szCs w:val="31"/>
          <w:lang w:bidi="ar"/>
        </w:rPr>
      </w:pPr>
      <w:r>
        <w:rPr>
          <w:rFonts w:hint="eastAsia" w:ascii="Calibri" w:hAnsi="Calibri" w:eastAsia="宋体" w:cs="Calibri"/>
          <w:color w:val="000000"/>
          <w:kern w:val="0"/>
          <w:sz w:val="31"/>
          <w:szCs w:val="31"/>
          <w:lang w:bidi="ar"/>
        </w:rPr>
        <w:t>Domestic(Recent) Project Contraction</w:t>
      </w:r>
    </w:p>
    <w:tbl>
      <w:tblPr>
        <w:tblStyle w:val="8"/>
        <w:tblW w:w="4998" w:type="pct"/>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582"/>
        <w:gridCol w:w="4683"/>
        <w:gridCol w:w="1136"/>
        <w:gridCol w:w="1959"/>
        <w:gridCol w:w="1490"/>
      </w:tblGrid>
      <w:tr w14:paraId="13E3FA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47" w:hRule="exact"/>
          <w:jc w:val="center"/>
        </w:trPr>
        <w:tc>
          <w:tcPr>
            <w:tcW w:w="297" w:type="pct"/>
            <w:tcBorders>
              <w:top w:val="nil"/>
              <w:left w:val="nil"/>
              <w:bottom w:val="nil"/>
              <w:right w:val="nil"/>
            </w:tcBorders>
            <w:shd w:val="clear" w:color="auto" w:fill="177F53"/>
            <w:vAlign w:val="center"/>
          </w:tcPr>
          <w:p w14:paraId="13E3FA64">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No.</w:t>
            </w:r>
          </w:p>
        </w:tc>
        <w:tc>
          <w:tcPr>
            <w:tcW w:w="2378" w:type="pct"/>
            <w:tcBorders>
              <w:top w:val="nil"/>
              <w:left w:val="nil"/>
              <w:bottom w:val="nil"/>
              <w:right w:val="nil"/>
            </w:tcBorders>
            <w:shd w:val="clear" w:color="auto" w:fill="177F53"/>
            <w:vAlign w:val="center"/>
          </w:tcPr>
          <w:p w14:paraId="13E3FA65">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Project</w:t>
            </w:r>
          </w:p>
        </w:tc>
        <w:tc>
          <w:tcPr>
            <w:tcW w:w="578" w:type="pct"/>
            <w:tcBorders>
              <w:top w:val="nil"/>
              <w:left w:val="nil"/>
              <w:bottom w:val="nil"/>
              <w:right w:val="nil"/>
            </w:tcBorders>
            <w:shd w:val="clear" w:color="auto" w:fill="177F53"/>
            <w:vAlign w:val="center"/>
          </w:tcPr>
          <w:p w14:paraId="13E3FA66">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Capacity</w:t>
            </w:r>
          </w:p>
        </w:tc>
        <w:tc>
          <w:tcPr>
            <w:tcW w:w="989" w:type="pct"/>
            <w:tcBorders>
              <w:top w:val="nil"/>
              <w:left w:val="nil"/>
              <w:bottom w:val="nil"/>
              <w:right w:val="nil"/>
            </w:tcBorders>
            <w:shd w:val="clear" w:color="auto" w:fill="177F53"/>
            <w:vAlign w:val="center"/>
          </w:tcPr>
          <w:p w14:paraId="13E3FA67">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Country</w:t>
            </w:r>
          </w:p>
        </w:tc>
        <w:tc>
          <w:tcPr>
            <w:tcW w:w="757" w:type="pct"/>
            <w:tcBorders>
              <w:top w:val="nil"/>
              <w:left w:val="nil"/>
              <w:bottom w:val="nil"/>
              <w:right w:val="nil"/>
            </w:tcBorders>
            <w:shd w:val="clear" w:color="auto" w:fill="177F53"/>
            <w:vAlign w:val="center"/>
          </w:tcPr>
          <w:p w14:paraId="13E3FA68">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Status</w:t>
            </w:r>
          </w:p>
        </w:tc>
      </w:tr>
      <w:tr w14:paraId="13E3FA7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nil"/>
              <w:left w:val="single" w:color="177F53" w:sz="4" w:space="0"/>
              <w:bottom w:val="single" w:color="177F53" w:sz="4" w:space="0"/>
              <w:right w:val="single" w:color="177F53" w:sz="4" w:space="0"/>
            </w:tcBorders>
            <w:vAlign w:val="center"/>
          </w:tcPr>
          <w:p w14:paraId="13E3FA6A">
            <w:pPr>
              <w:jc w:val="center"/>
              <w:rPr>
                <w:rFonts w:eastAsia="微软雅黑"/>
                <w:szCs w:val="21"/>
              </w:rPr>
            </w:pPr>
            <w:r>
              <w:rPr>
                <w:rFonts w:eastAsia="微软雅黑"/>
                <w:szCs w:val="21"/>
              </w:rPr>
              <w:t>1</w:t>
            </w:r>
          </w:p>
        </w:tc>
        <w:tc>
          <w:tcPr>
            <w:tcW w:w="2378" w:type="pct"/>
            <w:tcBorders>
              <w:top w:val="nil"/>
              <w:left w:val="single" w:color="177F53" w:sz="4" w:space="0"/>
              <w:bottom w:val="single" w:color="177F53" w:sz="4" w:space="0"/>
              <w:right w:val="single" w:color="177F53" w:sz="4" w:space="0"/>
            </w:tcBorders>
            <w:vAlign w:val="center"/>
          </w:tcPr>
          <w:p w14:paraId="13E3FA6B">
            <w:pPr>
              <w:jc w:val="center"/>
              <w:rPr>
                <w:rFonts w:eastAsia="微软雅黑"/>
                <w:szCs w:val="21"/>
              </w:rPr>
            </w:pPr>
            <w:r>
              <w:rPr>
                <w:rFonts w:eastAsia="微软雅黑"/>
                <w:szCs w:val="21"/>
              </w:rPr>
              <w:t>浙浦水泥有限责任公司熟料线改造项目</w:t>
            </w:r>
          </w:p>
          <w:p w14:paraId="13E3FA6C">
            <w:pPr>
              <w:jc w:val="center"/>
              <w:rPr>
                <w:rFonts w:eastAsia="微软雅黑"/>
                <w:szCs w:val="21"/>
              </w:rPr>
            </w:pPr>
            <w:r>
              <w:rPr>
                <w:rFonts w:eastAsia="微软雅黑"/>
                <w:szCs w:val="21"/>
              </w:rPr>
              <w:t>Zhepu Cement Co., Ltd. Clinker Capacity Increase and Renovation Project</w:t>
            </w:r>
          </w:p>
        </w:tc>
        <w:tc>
          <w:tcPr>
            <w:tcW w:w="578" w:type="pct"/>
            <w:tcBorders>
              <w:top w:val="nil"/>
              <w:left w:val="single" w:color="177F53" w:sz="4" w:space="0"/>
              <w:bottom w:val="single" w:color="177F53" w:sz="4" w:space="0"/>
              <w:right w:val="single" w:color="177F53" w:sz="4" w:space="0"/>
            </w:tcBorders>
            <w:vAlign w:val="center"/>
          </w:tcPr>
          <w:p w14:paraId="13E3FA6D">
            <w:pPr>
              <w:jc w:val="center"/>
              <w:rPr>
                <w:rFonts w:eastAsia="微软雅黑"/>
                <w:szCs w:val="21"/>
              </w:rPr>
            </w:pPr>
            <w:r>
              <w:rPr>
                <w:rFonts w:eastAsia="微软雅黑"/>
                <w:szCs w:val="21"/>
              </w:rPr>
              <w:t>3000t/d</w:t>
            </w:r>
          </w:p>
        </w:tc>
        <w:tc>
          <w:tcPr>
            <w:tcW w:w="989" w:type="pct"/>
            <w:tcBorders>
              <w:top w:val="nil"/>
              <w:left w:val="single" w:color="177F53" w:sz="4" w:space="0"/>
              <w:bottom w:val="single" w:color="177F53" w:sz="4" w:space="0"/>
              <w:right w:val="single" w:color="177F53" w:sz="4" w:space="0"/>
            </w:tcBorders>
            <w:vAlign w:val="center"/>
          </w:tcPr>
          <w:p w14:paraId="13E3FA6E">
            <w:pPr>
              <w:jc w:val="center"/>
              <w:rPr>
                <w:rFonts w:eastAsia="微软雅黑"/>
                <w:szCs w:val="21"/>
              </w:rPr>
            </w:pPr>
            <w:r>
              <w:rPr>
                <w:rFonts w:eastAsia="微软雅黑"/>
                <w:szCs w:val="21"/>
              </w:rPr>
              <w:t>Yunnan,Suijiang</w:t>
            </w:r>
          </w:p>
        </w:tc>
        <w:tc>
          <w:tcPr>
            <w:tcW w:w="757" w:type="pct"/>
            <w:tcBorders>
              <w:top w:val="nil"/>
              <w:left w:val="single" w:color="177F53" w:sz="4" w:space="0"/>
              <w:bottom w:val="single" w:color="177F53" w:sz="4" w:space="0"/>
              <w:right w:val="single" w:color="177F53" w:sz="4" w:space="0"/>
            </w:tcBorders>
            <w:vAlign w:val="center"/>
          </w:tcPr>
          <w:p w14:paraId="13E3FA6F">
            <w:pPr>
              <w:jc w:val="center"/>
              <w:rPr>
                <w:rFonts w:eastAsia="微软雅黑"/>
                <w:szCs w:val="21"/>
              </w:rPr>
            </w:pPr>
            <w:r>
              <w:rPr>
                <w:rFonts w:eastAsia="微软雅黑"/>
                <w:szCs w:val="21"/>
              </w:rPr>
              <w:t>E.P.C</w:t>
            </w:r>
          </w:p>
        </w:tc>
      </w:tr>
      <w:tr w14:paraId="13E3FA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71">
            <w:pPr>
              <w:jc w:val="center"/>
              <w:rPr>
                <w:rFonts w:eastAsia="微软雅黑"/>
                <w:szCs w:val="21"/>
              </w:rPr>
            </w:pPr>
            <w:r>
              <w:rPr>
                <w:rFonts w:eastAsia="微软雅黑"/>
                <w:szCs w:val="21"/>
              </w:rPr>
              <w:t>2</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72">
            <w:pPr>
              <w:jc w:val="center"/>
              <w:rPr>
                <w:rFonts w:eastAsia="微软雅黑"/>
                <w:szCs w:val="21"/>
              </w:rPr>
            </w:pPr>
            <w:r>
              <w:rPr>
                <w:rFonts w:eastAsia="微软雅黑"/>
                <w:szCs w:val="21"/>
              </w:rPr>
              <w:t>浙浦水泥有限责任公司垃圾协同处理工程Zhepu Cement Co., Ltd. Waste Co-Processing Project</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73">
            <w:pPr>
              <w:jc w:val="center"/>
              <w:rPr>
                <w:rFonts w:eastAsia="微软雅黑"/>
                <w:szCs w:val="21"/>
              </w:rPr>
            </w:pPr>
            <w:r>
              <w:rPr>
                <w:rFonts w:eastAsia="微软雅黑"/>
                <w:szCs w:val="21"/>
              </w:rPr>
              <w:t>150t/d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74">
            <w:pPr>
              <w:jc w:val="center"/>
              <w:rPr>
                <w:rFonts w:eastAsia="微软雅黑"/>
                <w:szCs w:val="21"/>
              </w:rPr>
            </w:pPr>
            <w:r>
              <w:rPr>
                <w:rFonts w:eastAsia="微软雅黑"/>
                <w:szCs w:val="21"/>
              </w:rPr>
              <w:t>Yunnan,Suijiang</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75">
            <w:pPr>
              <w:jc w:val="center"/>
              <w:rPr>
                <w:rFonts w:eastAsia="微软雅黑"/>
                <w:szCs w:val="21"/>
              </w:rPr>
            </w:pPr>
            <w:r>
              <w:rPr>
                <w:rFonts w:eastAsia="微软雅黑"/>
                <w:szCs w:val="21"/>
              </w:rPr>
              <w:t>E.P.C</w:t>
            </w:r>
          </w:p>
        </w:tc>
      </w:tr>
      <w:tr w14:paraId="13E3FA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77">
            <w:pPr>
              <w:jc w:val="center"/>
              <w:rPr>
                <w:rFonts w:eastAsia="微软雅黑"/>
                <w:szCs w:val="21"/>
              </w:rPr>
            </w:pPr>
            <w:r>
              <w:rPr>
                <w:rFonts w:eastAsia="微软雅黑"/>
                <w:szCs w:val="21"/>
              </w:rPr>
              <w:t>3</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78">
            <w:pPr>
              <w:jc w:val="center"/>
              <w:rPr>
                <w:rFonts w:eastAsia="微软雅黑"/>
                <w:szCs w:val="21"/>
              </w:rPr>
            </w:pPr>
            <w:r>
              <w:rPr>
                <w:rFonts w:eastAsia="微软雅黑"/>
                <w:szCs w:val="21"/>
              </w:rPr>
              <w:t>芜湖华杨水泥有限公司熟料生产线技改工程</w:t>
            </w:r>
          </w:p>
          <w:p w14:paraId="13E3FA79">
            <w:pPr>
              <w:jc w:val="center"/>
              <w:rPr>
                <w:rFonts w:eastAsia="微软雅黑"/>
                <w:szCs w:val="21"/>
              </w:rPr>
            </w:pPr>
            <w:r>
              <w:rPr>
                <w:rFonts w:eastAsia="微软雅黑"/>
                <w:szCs w:val="21"/>
              </w:rPr>
              <w:t>Wuhu Huayang Cement Co., Ltd. Technical Renovation Project</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7A">
            <w:pPr>
              <w:jc w:val="center"/>
              <w:rPr>
                <w:rFonts w:eastAsia="微软雅黑"/>
                <w:szCs w:val="21"/>
              </w:rPr>
            </w:pPr>
            <w:r>
              <w:rPr>
                <w:rFonts w:eastAsia="微软雅黑"/>
                <w:szCs w:val="21"/>
              </w:rPr>
              <w:t>1400t/d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7B">
            <w:pPr>
              <w:jc w:val="center"/>
              <w:rPr>
                <w:rFonts w:eastAsia="微软雅黑"/>
                <w:szCs w:val="21"/>
              </w:rPr>
            </w:pPr>
            <w:r>
              <w:rPr>
                <w:rFonts w:eastAsia="微软雅黑"/>
                <w:szCs w:val="21"/>
              </w:rPr>
              <w:t>Anhui,Wuhu</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7C">
            <w:pPr>
              <w:jc w:val="center"/>
              <w:rPr>
                <w:rFonts w:eastAsia="微软雅黑"/>
                <w:szCs w:val="21"/>
              </w:rPr>
            </w:pPr>
            <w:r>
              <w:rPr>
                <w:rFonts w:eastAsia="微软雅黑"/>
                <w:szCs w:val="21"/>
              </w:rPr>
              <w:t>E.P.C</w:t>
            </w:r>
          </w:p>
        </w:tc>
      </w:tr>
      <w:tr w14:paraId="13E3FA8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7E">
            <w:pPr>
              <w:jc w:val="center"/>
              <w:rPr>
                <w:rFonts w:eastAsia="微软雅黑"/>
                <w:szCs w:val="21"/>
              </w:rPr>
            </w:pPr>
            <w:r>
              <w:rPr>
                <w:rFonts w:eastAsia="微软雅黑"/>
                <w:szCs w:val="21"/>
              </w:rPr>
              <w:t>4</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7F">
            <w:pPr>
              <w:jc w:val="center"/>
              <w:rPr>
                <w:rFonts w:eastAsia="微软雅黑"/>
                <w:szCs w:val="21"/>
              </w:rPr>
            </w:pPr>
            <w:r>
              <w:rPr>
                <w:rFonts w:eastAsia="微软雅黑"/>
                <w:szCs w:val="21"/>
              </w:rPr>
              <w:t>淄博中昌特种水泥提产降耗技改工程</w:t>
            </w:r>
          </w:p>
          <w:p w14:paraId="13E3FA80">
            <w:pPr>
              <w:jc w:val="center"/>
              <w:rPr>
                <w:rFonts w:eastAsia="微软雅黑"/>
                <w:szCs w:val="21"/>
              </w:rPr>
            </w:pPr>
            <w:r>
              <w:rPr>
                <w:rFonts w:eastAsia="微软雅黑"/>
                <w:szCs w:val="21"/>
              </w:rPr>
              <w:t>Zhepu Cement Co., Ltd. Clinker Production Line Capacity Increase Renovation</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81">
            <w:pPr>
              <w:jc w:val="center"/>
              <w:rPr>
                <w:rFonts w:eastAsia="微软雅黑"/>
                <w:szCs w:val="21"/>
              </w:rPr>
            </w:pPr>
            <w:r>
              <w:rPr>
                <w:rFonts w:eastAsia="微软雅黑"/>
                <w:szCs w:val="21"/>
              </w:rPr>
              <w:t>1000t/d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82">
            <w:pPr>
              <w:jc w:val="center"/>
              <w:rPr>
                <w:rFonts w:eastAsia="微软雅黑"/>
                <w:szCs w:val="21"/>
              </w:rPr>
            </w:pPr>
            <w:r>
              <w:rPr>
                <w:rFonts w:eastAsia="微软雅黑"/>
                <w:szCs w:val="21"/>
              </w:rPr>
              <w:t>Shandong,Zibo</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83">
            <w:pPr>
              <w:jc w:val="center"/>
              <w:rPr>
                <w:rFonts w:eastAsia="微软雅黑"/>
                <w:szCs w:val="21"/>
              </w:rPr>
            </w:pPr>
            <w:r>
              <w:rPr>
                <w:rFonts w:eastAsia="微软雅黑"/>
                <w:szCs w:val="21"/>
              </w:rPr>
              <w:t>E.P.C</w:t>
            </w:r>
          </w:p>
        </w:tc>
      </w:tr>
      <w:tr w14:paraId="13E3FA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85">
            <w:pPr>
              <w:jc w:val="center"/>
              <w:rPr>
                <w:rFonts w:eastAsia="微软雅黑"/>
                <w:szCs w:val="21"/>
              </w:rPr>
            </w:pPr>
            <w:r>
              <w:rPr>
                <w:rFonts w:eastAsia="微软雅黑"/>
                <w:szCs w:val="21"/>
              </w:rPr>
              <w:t>5</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86">
            <w:pPr>
              <w:jc w:val="center"/>
              <w:rPr>
                <w:rFonts w:eastAsia="微软雅黑"/>
                <w:szCs w:val="21"/>
              </w:rPr>
            </w:pPr>
            <w:r>
              <w:rPr>
                <w:rFonts w:eastAsia="微软雅黑"/>
                <w:szCs w:val="21"/>
              </w:rPr>
              <w:t>恩施金凤生料辊压机系统改造工程</w:t>
            </w:r>
          </w:p>
          <w:p w14:paraId="13E3FA87">
            <w:pPr>
              <w:jc w:val="center"/>
              <w:rPr>
                <w:rFonts w:eastAsia="微软雅黑"/>
                <w:szCs w:val="21"/>
              </w:rPr>
            </w:pPr>
            <w:r>
              <w:rPr>
                <w:rFonts w:eastAsia="微软雅黑"/>
                <w:szCs w:val="21"/>
              </w:rPr>
              <w:t>Enshi Jinfeng Raw Meal Roller Press System Renovation Project</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88">
            <w:pPr>
              <w:jc w:val="center"/>
              <w:rPr>
                <w:rFonts w:eastAsia="微软雅黑"/>
                <w:szCs w:val="21"/>
              </w:rPr>
            </w:pPr>
            <w:r>
              <w:rPr>
                <w:rFonts w:eastAsia="微软雅黑"/>
                <w:szCs w:val="21"/>
              </w:rPr>
              <w:t>280t/h</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89">
            <w:pPr>
              <w:jc w:val="center"/>
              <w:rPr>
                <w:rFonts w:eastAsia="微软雅黑"/>
                <w:szCs w:val="21"/>
              </w:rPr>
            </w:pPr>
            <w:r>
              <w:rPr>
                <w:rFonts w:eastAsia="微软雅黑"/>
                <w:szCs w:val="21"/>
              </w:rPr>
              <w:t>Hubei,Enshi</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8A">
            <w:pPr>
              <w:jc w:val="center"/>
              <w:rPr>
                <w:rFonts w:eastAsia="微软雅黑"/>
                <w:szCs w:val="21"/>
              </w:rPr>
            </w:pPr>
            <w:r>
              <w:rPr>
                <w:rFonts w:eastAsia="微软雅黑"/>
                <w:szCs w:val="21"/>
              </w:rPr>
              <w:t>E.P.C</w:t>
            </w:r>
          </w:p>
        </w:tc>
      </w:tr>
      <w:tr w14:paraId="13E3FA9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8C">
            <w:pPr>
              <w:jc w:val="center"/>
              <w:rPr>
                <w:rFonts w:eastAsia="微软雅黑"/>
                <w:szCs w:val="21"/>
              </w:rPr>
            </w:pPr>
            <w:r>
              <w:rPr>
                <w:rFonts w:eastAsia="微软雅黑"/>
                <w:szCs w:val="21"/>
              </w:rPr>
              <w:t>6</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8D">
            <w:pPr>
              <w:jc w:val="center"/>
              <w:rPr>
                <w:rFonts w:eastAsia="微软雅黑"/>
                <w:szCs w:val="21"/>
              </w:rPr>
            </w:pPr>
            <w:r>
              <w:rPr>
                <w:rFonts w:eastAsia="微软雅黑"/>
                <w:szCs w:val="21"/>
              </w:rPr>
              <w:t>江西明生水泥有限公司水泥粉磨站项目Jiangxi Mingsheng Cement Co., Ltd. Cement Grinding Station Project</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8E">
            <w:pPr>
              <w:jc w:val="center"/>
              <w:rPr>
                <w:rFonts w:eastAsia="微软雅黑"/>
                <w:szCs w:val="21"/>
              </w:rPr>
            </w:pPr>
            <w:r>
              <w:rPr>
                <w:rFonts w:eastAsia="微软雅黑"/>
                <w:szCs w:val="21"/>
              </w:rPr>
              <w:t>150t/h</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8F">
            <w:pPr>
              <w:jc w:val="center"/>
              <w:rPr>
                <w:rFonts w:eastAsia="微软雅黑"/>
                <w:szCs w:val="21"/>
              </w:rPr>
            </w:pPr>
            <w:r>
              <w:rPr>
                <w:rFonts w:eastAsia="微软雅黑"/>
                <w:szCs w:val="21"/>
              </w:rPr>
              <w:t>Jiangxi,Mingsheng</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90">
            <w:pPr>
              <w:jc w:val="center"/>
              <w:rPr>
                <w:rFonts w:eastAsia="微软雅黑"/>
                <w:szCs w:val="21"/>
              </w:rPr>
            </w:pPr>
            <w:r>
              <w:rPr>
                <w:rFonts w:eastAsia="微软雅黑"/>
                <w:szCs w:val="21"/>
              </w:rPr>
              <w:t>E.P.C</w:t>
            </w:r>
          </w:p>
        </w:tc>
      </w:tr>
      <w:tr w14:paraId="13E3FA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92">
            <w:pPr>
              <w:jc w:val="center"/>
              <w:rPr>
                <w:rFonts w:eastAsia="微软雅黑"/>
                <w:szCs w:val="21"/>
              </w:rPr>
            </w:pPr>
            <w:r>
              <w:rPr>
                <w:rFonts w:eastAsia="微软雅黑"/>
                <w:szCs w:val="21"/>
              </w:rPr>
              <w:t>7</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93">
            <w:pPr>
              <w:jc w:val="center"/>
              <w:rPr>
                <w:rFonts w:eastAsia="微软雅黑"/>
                <w:szCs w:val="21"/>
              </w:rPr>
            </w:pPr>
            <w:r>
              <w:rPr>
                <w:rFonts w:eastAsia="微软雅黑"/>
                <w:szCs w:val="21"/>
              </w:rPr>
              <w:t>贵州江葛水泥有限公司</w:t>
            </w:r>
          </w:p>
          <w:p w14:paraId="13E3FA94">
            <w:pPr>
              <w:jc w:val="center"/>
              <w:rPr>
                <w:rFonts w:eastAsia="微软雅黑"/>
                <w:szCs w:val="21"/>
              </w:rPr>
            </w:pPr>
            <w:r>
              <w:rPr>
                <w:rFonts w:eastAsia="微软雅黑"/>
                <w:szCs w:val="21"/>
              </w:rPr>
              <w:t>Guizhou Jiangge Cement Co., Ltd</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95">
            <w:pPr>
              <w:jc w:val="center"/>
              <w:rPr>
                <w:rFonts w:eastAsia="微软雅黑"/>
                <w:szCs w:val="21"/>
              </w:rPr>
            </w:pPr>
            <w:r>
              <w:rPr>
                <w:rFonts w:eastAsia="微软雅黑"/>
                <w:szCs w:val="21"/>
              </w:rPr>
              <w:t>4000t/d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96">
            <w:pPr>
              <w:jc w:val="center"/>
              <w:rPr>
                <w:rFonts w:eastAsia="微软雅黑"/>
                <w:szCs w:val="21"/>
              </w:rPr>
            </w:pPr>
            <w:r>
              <w:rPr>
                <w:rFonts w:eastAsia="微软雅黑"/>
                <w:szCs w:val="21"/>
              </w:rPr>
              <w:t>Guizhou ,Meitang</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97">
            <w:pPr>
              <w:jc w:val="center"/>
              <w:rPr>
                <w:rFonts w:eastAsia="微软雅黑"/>
                <w:szCs w:val="21"/>
              </w:rPr>
            </w:pPr>
            <w:r>
              <w:rPr>
                <w:rFonts w:eastAsia="微软雅黑"/>
                <w:szCs w:val="21"/>
              </w:rPr>
              <w:t>E.P.C</w:t>
            </w:r>
          </w:p>
        </w:tc>
      </w:tr>
      <w:tr w14:paraId="13E3FA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99">
            <w:pPr>
              <w:jc w:val="center"/>
              <w:rPr>
                <w:rFonts w:eastAsia="微软雅黑"/>
                <w:szCs w:val="21"/>
              </w:rPr>
            </w:pPr>
            <w:r>
              <w:rPr>
                <w:rFonts w:eastAsia="微软雅黑"/>
                <w:szCs w:val="21"/>
              </w:rPr>
              <w:t>8</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9A">
            <w:pPr>
              <w:jc w:val="center"/>
              <w:rPr>
                <w:rFonts w:eastAsia="微软雅黑"/>
                <w:szCs w:val="21"/>
              </w:rPr>
            </w:pPr>
            <w:r>
              <w:rPr>
                <w:rFonts w:eastAsia="微软雅黑"/>
                <w:szCs w:val="21"/>
              </w:rPr>
              <w:t>永平无量山水泥公司</w:t>
            </w:r>
          </w:p>
          <w:p w14:paraId="13E3FA9B">
            <w:pPr>
              <w:jc w:val="center"/>
              <w:rPr>
                <w:rFonts w:eastAsia="微软雅黑"/>
                <w:szCs w:val="21"/>
              </w:rPr>
            </w:pPr>
            <w:r>
              <w:rPr>
                <w:rFonts w:eastAsia="微软雅黑"/>
                <w:szCs w:val="21"/>
              </w:rPr>
              <w:t>Yongping Wuliangshan Cement Company</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9C">
            <w:pPr>
              <w:jc w:val="center"/>
              <w:rPr>
                <w:rFonts w:eastAsia="微软雅黑"/>
                <w:szCs w:val="21"/>
              </w:rPr>
            </w:pPr>
            <w:r>
              <w:rPr>
                <w:rFonts w:eastAsia="微软雅黑"/>
                <w:szCs w:val="21"/>
              </w:rPr>
              <w:t>4500t/d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9D">
            <w:pPr>
              <w:jc w:val="center"/>
              <w:rPr>
                <w:rFonts w:eastAsia="微软雅黑"/>
                <w:szCs w:val="21"/>
              </w:rPr>
            </w:pPr>
            <w:r>
              <w:rPr>
                <w:rFonts w:eastAsia="微软雅黑"/>
                <w:szCs w:val="21"/>
              </w:rPr>
              <w:t>Yunnan,Dali</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9E">
            <w:pPr>
              <w:jc w:val="center"/>
              <w:rPr>
                <w:rFonts w:eastAsia="微软雅黑"/>
                <w:szCs w:val="21"/>
              </w:rPr>
            </w:pPr>
            <w:r>
              <w:rPr>
                <w:rFonts w:eastAsia="微软雅黑"/>
                <w:szCs w:val="21"/>
              </w:rPr>
              <w:t>E</w:t>
            </w:r>
          </w:p>
        </w:tc>
      </w:tr>
      <w:tr w14:paraId="13E3FAA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A0">
            <w:pPr>
              <w:jc w:val="center"/>
              <w:rPr>
                <w:rFonts w:eastAsia="微软雅黑"/>
                <w:szCs w:val="21"/>
              </w:rPr>
            </w:pPr>
            <w:r>
              <w:rPr>
                <w:rFonts w:eastAsia="微软雅黑"/>
                <w:szCs w:val="21"/>
              </w:rPr>
              <w:t>9</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A1">
            <w:pPr>
              <w:jc w:val="center"/>
              <w:rPr>
                <w:rFonts w:eastAsia="微软雅黑"/>
                <w:szCs w:val="21"/>
              </w:rPr>
            </w:pPr>
            <w:r>
              <w:rPr>
                <w:rFonts w:eastAsia="微软雅黑"/>
                <w:szCs w:val="21"/>
              </w:rPr>
              <w:t>兆山天全水泥有限公司</w:t>
            </w:r>
          </w:p>
          <w:p w14:paraId="13E3FAA2">
            <w:pPr>
              <w:jc w:val="center"/>
              <w:rPr>
                <w:rFonts w:eastAsia="微软雅黑"/>
                <w:szCs w:val="21"/>
              </w:rPr>
            </w:pPr>
            <w:r>
              <w:rPr>
                <w:rFonts w:eastAsia="微软雅黑"/>
                <w:szCs w:val="21"/>
              </w:rPr>
              <w:t>Zhaoshan Tianquan Cement Co., Ltd.</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A3">
            <w:pPr>
              <w:jc w:val="center"/>
              <w:rPr>
                <w:rFonts w:eastAsia="微软雅黑"/>
                <w:szCs w:val="21"/>
              </w:rPr>
            </w:pPr>
            <w:r>
              <w:rPr>
                <w:rFonts w:eastAsia="微软雅黑"/>
                <w:szCs w:val="21"/>
              </w:rPr>
              <w:t>4500t/d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A4">
            <w:pPr>
              <w:jc w:val="center"/>
              <w:rPr>
                <w:rFonts w:eastAsia="微软雅黑"/>
                <w:szCs w:val="21"/>
              </w:rPr>
            </w:pPr>
            <w:r>
              <w:rPr>
                <w:rFonts w:eastAsia="微软雅黑"/>
                <w:szCs w:val="21"/>
              </w:rPr>
              <w:t>Sichuan,Yaan</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A5">
            <w:pPr>
              <w:jc w:val="center"/>
              <w:rPr>
                <w:rFonts w:eastAsia="微软雅黑"/>
                <w:szCs w:val="21"/>
              </w:rPr>
            </w:pPr>
            <w:r>
              <w:rPr>
                <w:rFonts w:eastAsia="微软雅黑"/>
                <w:szCs w:val="21"/>
              </w:rPr>
              <w:t>E</w:t>
            </w:r>
          </w:p>
        </w:tc>
      </w:tr>
      <w:tr w14:paraId="13E3FA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A7">
            <w:pPr>
              <w:jc w:val="center"/>
              <w:rPr>
                <w:rFonts w:eastAsia="微软雅黑"/>
                <w:szCs w:val="21"/>
              </w:rPr>
            </w:pPr>
            <w:r>
              <w:rPr>
                <w:rFonts w:eastAsia="微软雅黑"/>
                <w:szCs w:val="21"/>
              </w:rPr>
              <w:t>10</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A8">
            <w:pPr>
              <w:jc w:val="center"/>
              <w:rPr>
                <w:rFonts w:eastAsia="微软雅黑"/>
                <w:szCs w:val="21"/>
              </w:rPr>
            </w:pPr>
            <w:r>
              <w:rPr>
                <w:rFonts w:eastAsia="微软雅黑"/>
                <w:szCs w:val="21"/>
              </w:rPr>
              <w:t>奈曼宏基泥有限公司</w:t>
            </w:r>
          </w:p>
          <w:p w14:paraId="13E3FAA9">
            <w:pPr>
              <w:jc w:val="center"/>
              <w:rPr>
                <w:rFonts w:eastAsia="微软雅黑"/>
                <w:szCs w:val="21"/>
              </w:rPr>
            </w:pPr>
            <w:r>
              <w:rPr>
                <w:rFonts w:eastAsia="微软雅黑"/>
                <w:szCs w:val="21"/>
              </w:rPr>
              <w:t>Naiman Hongji Mud Co., Ltd.</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AA">
            <w:pPr>
              <w:jc w:val="center"/>
              <w:rPr>
                <w:rFonts w:eastAsia="微软雅黑"/>
                <w:szCs w:val="21"/>
              </w:rPr>
            </w:pPr>
            <w:r>
              <w:rPr>
                <w:rFonts w:eastAsia="微软雅黑"/>
                <w:szCs w:val="21"/>
              </w:rPr>
              <w:t>4500t/d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AB">
            <w:pPr>
              <w:jc w:val="center"/>
              <w:rPr>
                <w:rFonts w:eastAsia="微软雅黑"/>
                <w:szCs w:val="21"/>
              </w:rPr>
            </w:pPr>
            <w:r>
              <w:rPr>
                <w:rFonts w:eastAsia="微软雅黑"/>
                <w:szCs w:val="21"/>
              </w:rPr>
              <w:t>NeiMenggu,Tongliao</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AC">
            <w:pPr>
              <w:jc w:val="center"/>
              <w:rPr>
                <w:rFonts w:eastAsia="微软雅黑"/>
                <w:szCs w:val="21"/>
              </w:rPr>
            </w:pPr>
            <w:r>
              <w:rPr>
                <w:rFonts w:eastAsia="微软雅黑"/>
                <w:szCs w:val="21"/>
              </w:rPr>
              <w:t>E</w:t>
            </w:r>
          </w:p>
        </w:tc>
      </w:tr>
      <w:tr w14:paraId="13E3FAB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AE">
            <w:pPr>
              <w:jc w:val="center"/>
              <w:rPr>
                <w:rFonts w:eastAsia="微软雅黑"/>
                <w:szCs w:val="21"/>
              </w:rPr>
            </w:pPr>
            <w:r>
              <w:rPr>
                <w:rFonts w:eastAsia="微软雅黑"/>
                <w:szCs w:val="21"/>
              </w:rPr>
              <w:t>11</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AF">
            <w:pPr>
              <w:jc w:val="center"/>
              <w:rPr>
                <w:rFonts w:eastAsia="微软雅黑"/>
                <w:szCs w:val="21"/>
              </w:rPr>
            </w:pPr>
            <w:r>
              <w:rPr>
                <w:rFonts w:eastAsia="微软雅黑"/>
                <w:szCs w:val="21"/>
              </w:rPr>
              <w:t>冀东(烟台)水泥有限公司</w:t>
            </w:r>
          </w:p>
          <w:p w14:paraId="13E3FAB0">
            <w:pPr>
              <w:jc w:val="center"/>
              <w:rPr>
                <w:rFonts w:eastAsia="微软雅黑"/>
                <w:szCs w:val="21"/>
              </w:rPr>
            </w:pPr>
            <w:r>
              <w:rPr>
                <w:rFonts w:eastAsia="微软雅黑"/>
                <w:szCs w:val="21"/>
              </w:rPr>
              <w:t>Jidong (Yantai) Cement Co., Ltd.</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B1">
            <w:pPr>
              <w:jc w:val="center"/>
              <w:rPr>
                <w:rFonts w:eastAsia="微软雅黑"/>
                <w:szCs w:val="21"/>
              </w:rPr>
            </w:pPr>
            <w:r>
              <w:rPr>
                <w:rFonts w:eastAsia="微软雅黑"/>
                <w:szCs w:val="21"/>
              </w:rPr>
              <w:t>7200t/d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B2">
            <w:pPr>
              <w:jc w:val="center"/>
              <w:rPr>
                <w:rFonts w:eastAsia="微软雅黑"/>
                <w:szCs w:val="21"/>
              </w:rPr>
            </w:pPr>
            <w:r>
              <w:rPr>
                <w:rFonts w:eastAsia="微软雅黑"/>
                <w:szCs w:val="21"/>
              </w:rPr>
              <w:t>Shandong,Yantai</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B3">
            <w:pPr>
              <w:jc w:val="center"/>
              <w:rPr>
                <w:rFonts w:eastAsia="微软雅黑"/>
                <w:szCs w:val="21"/>
              </w:rPr>
            </w:pPr>
            <w:r>
              <w:rPr>
                <w:rFonts w:eastAsia="微软雅黑"/>
                <w:sz w:val="18"/>
                <w:szCs w:val="18"/>
              </w:rPr>
              <w:t>Construction</w:t>
            </w:r>
            <w:r>
              <w:rPr>
                <w:rFonts w:hint="eastAsia" w:eastAsia="微软雅黑"/>
                <w:sz w:val="18"/>
                <w:szCs w:val="18"/>
              </w:rPr>
              <w:t xml:space="preserve"> </w:t>
            </w:r>
            <w:r>
              <w:rPr>
                <w:rFonts w:eastAsia="微软雅黑"/>
                <w:sz w:val="18"/>
                <w:szCs w:val="18"/>
              </w:rPr>
              <w:t>and equipment installation</w:t>
            </w:r>
          </w:p>
        </w:tc>
      </w:tr>
      <w:tr w14:paraId="13E3FA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36" w:hRule="atLeast"/>
          <w:jc w:val="center"/>
        </w:trPr>
        <w:tc>
          <w:tcPr>
            <w:tcW w:w="297" w:type="pct"/>
            <w:tcBorders>
              <w:top w:val="single" w:color="177F53" w:sz="4" w:space="0"/>
              <w:left w:val="single" w:color="177F53" w:sz="4" w:space="0"/>
              <w:bottom w:val="single" w:color="177F53" w:sz="4" w:space="0"/>
              <w:right w:val="single" w:color="177F53" w:sz="4" w:space="0"/>
            </w:tcBorders>
            <w:vAlign w:val="center"/>
          </w:tcPr>
          <w:p w14:paraId="13E3FAB5">
            <w:pPr>
              <w:jc w:val="center"/>
              <w:rPr>
                <w:rFonts w:eastAsia="微软雅黑"/>
                <w:szCs w:val="21"/>
              </w:rPr>
            </w:pPr>
            <w:r>
              <w:rPr>
                <w:rFonts w:eastAsia="微软雅黑"/>
                <w:szCs w:val="21"/>
              </w:rPr>
              <w:t>12</w:t>
            </w:r>
          </w:p>
        </w:tc>
        <w:tc>
          <w:tcPr>
            <w:tcW w:w="2378" w:type="pct"/>
            <w:tcBorders>
              <w:top w:val="single" w:color="177F53" w:sz="4" w:space="0"/>
              <w:left w:val="single" w:color="177F53" w:sz="4" w:space="0"/>
              <w:bottom w:val="single" w:color="177F53" w:sz="4" w:space="0"/>
              <w:right w:val="single" w:color="177F53" w:sz="4" w:space="0"/>
            </w:tcBorders>
            <w:vAlign w:val="center"/>
          </w:tcPr>
          <w:p w14:paraId="13E3FAB6">
            <w:pPr>
              <w:jc w:val="center"/>
              <w:rPr>
                <w:rFonts w:eastAsia="微软雅黑"/>
                <w:szCs w:val="21"/>
              </w:rPr>
            </w:pPr>
            <w:r>
              <w:rPr>
                <w:rFonts w:eastAsia="微软雅黑"/>
                <w:szCs w:val="21"/>
              </w:rPr>
              <w:t>贵州晴隆盘江水泥有限公司</w:t>
            </w:r>
          </w:p>
          <w:p w14:paraId="13E3FAB7">
            <w:pPr>
              <w:jc w:val="center"/>
              <w:rPr>
                <w:rFonts w:eastAsia="微软雅黑"/>
                <w:szCs w:val="21"/>
              </w:rPr>
            </w:pPr>
            <w:r>
              <w:rPr>
                <w:rFonts w:eastAsia="微软雅黑"/>
                <w:szCs w:val="21"/>
              </w:rPr>
              <w:t>Qinglong pengjiang Cement Co., Ltd</w:t>
            </w:r>
          </w:p>
        </w:tc>
        <w:tc>
          <w:tcPr>
            <w:tcW w:w="578" w:type="pct"/>
            <w:tcBorders>
              <w:top w:val="single" w:color="177F53" w:sz="4" w:space="0"/>
              <w:left w:val="single" w:color="177F53" w:sz="4" w:space="0"/>
              <w:bottom w:val="single" w:color="177F53" w:sz="4" w:space="0"/>
              <w:right w:val="single" w:color="177F53" w:sz="4" w:space="0"/>
            </w:tcBorders>
            <w:vAlign w:val="center"/>
          </w:tcPr>
          <w:p w14:paraId="13E3FAB8">
            <w:pPr>
              <w:jc w:val="center"/>
              <w:rPr>
                <w:rFonts w:eastAsia="微软雅黑"/>
                <w:szCs w:val="21"/>
              </w:rPr>
            </w:pPr>
            <w:r>
              <w:rPr>
                <w:rFonts w:eastAsia="微软雅黑"/>
                <w:szCs w:val="21"/>
              </w:rPr>
              <w:t>6000t/d</w:t>
            </w:r>
          </w:p>
        </w:tc>
        <w:tc>
          <w:tcPr>
            <w:tcW w:w="989" w:type="pct"/>
            <w:tcBorders>
              <w:top w:val="single" w:color="177F53" w:sz="4" w:space="0"/>
              <w:left w:val="single" w:color="177F53" w:sz="4" w:space="0"/>
              <w:bottom w:val="single" w:color="177F53" w:sz="4" w:space="0"/>
              <w:right w:val="single" w:color="177F53" w:sz="4" w:space="0"/>
            </w:tcBorders>
            <w:vAlign w:val="center"/>
          </w:tcPr>
          <w:p w14:paraId="13E3FABA">
            <w:pPr>
              <w:jc w:val="center"/>
              <w:rPr>
                <w:rFonts w:eastAsia="微软雅黑"/>
                <w:szCs w:val="21"/>
              </w:rPr>
            </w:pPr>
            <w:r>
              <w:rPr>
                <w:rFonts w:eastAsia="微软雅黑"/>
                <w:szCs w:val="21"/>
              </w:rPr>
              <w:t>Guizhou,Qinglong</w:t>
            </w:r>
          </w:p>
        </w:tc>
        <w:tc>
          <w:tcPr>
            <w:tcW w:w="757" w:type="pct"/>
            <w:tcBorders>
              <w:top w:val="single" w:color="177F53" w:sz="4" w:space="0"/>
              <w:left w:val="single" w:color="177F53" w:sz="4" w:space="0"/>
              <w:bottom w:val="single" w:color="177F53" w:sz="4" w:space="0"/>
              <w:right w:val="single" w:color="177F53" w:sz="4" w:space="0"/>
            </w:tcBorders>
            <w:vAlign w:val="center"/>
          </w:tcPr>
          <w:p w14:paraId="13E3FABB">
            <w:pPr>
              <w:jc w:val="center"/>
              <w:rPr>
                <w:rFonts w:eastAsia="微软雅黑"/>
                <w:szCs w:val="21"/>
              </w:rPr>
            </w:pPr>
            <w:r>
              <w:rPr>
                <w:rFonts w:eastAsia="微软雅黑"/>
                <w:sz w:val="18"/>
                <w:szCs w:val="18"/>
              </w:rPr>
              <w:t>Construction and equipment installation</w:t>
            </w:r>
          </w:p>
        </w:tc>
      </w:tr>
    </w:tbl>
    <w:p w14:paraId="13E3FACB">
      <w:pPr>
        <w:rPr>
          <w:sz w:val="24"/>
          <w:szCs w:val="16"/>
        </w:rPr>
      </w:pPr>
    </w:p>
    <w:p w14:paraId="5790276A">
      <w:pPr>
        <w:rPr>
          <w:sz w:val="24"/>
          <w:szCs w:val="16"/>
        </w:rPr>
      </w:pPr>
    </w:p>
    <w:p w14:paraId="315A6779">
      <w:pPr>
        <w:rPr>
          <w:sz w:val="24"/>
          <w:szCs w:val="16"/>
        </w:rPr>
      </w:pPr>
    </w:p>
    <w:p w14:paraId="7102C942">
      <w:pPr>
        <w:rPr>
          <w:sz w:val="24"/>
          <w:szCs w:val="16"/>
        </w:rPr>
      </w:pPr>
    </w:p>
    <w:p w14:paraId="47FD0260">
      <w:pPr>
        <w:rPr>
          <w:sz w:val="24"/>
          <w:szCs w:val="16"/>
        </w:rPr>
      </w:pPr>
    </w:p>
    <w:p w14:paraId="68B9E76C">
      <w:pPr>
        <w:rPr>
          <w:sz w:val="24"/>
          <w:szCs w:val="16"/>
        </w:rPr>
      </w:pPr>
    </w:p>
    <w:p w14:paraId="0F90BFBB">
      <w:pPr>
        <w:rPr>
          <w:sz w:val="24"/>
          <w:szCs w:val="16"/>
        </w:rPr>
      </w:pPr>
    </w:p>
    <w:p w14:paraId="3F7850AC">
      <w:pPr>
        <w:rPr>
          <w:sz w:val="24"/>
          <w:szCs w:val="16"/>
        </w:rPr>
      </w:pPr>
    </w:p>
    <w:p w14:paraId="0995FBBA">
      <w:pPr>
        <w:rPr>
          <w:sz w:val="24"/>
          <w:szCs w:val="16"/>
        </w:rPr>
      </w:pPr>
    </w:p>
    <w:p w14:paraId="31017676">
      <w:pPr>
        <w:rPr>
          <w:sz w:val="24"/>
          <w:szCs w:val="16"/>
        </w:rPr>
      </w:pPr>
    </w:p>
    <w:p w14:paraId="7ADE736F">
      <w:pPr>
        <w:rPr>
          <w:sz w:val="24"/>
          <w:szCs w:val="16"/>
        </w:rPr>
      </w:pPr>
    </w:p>
    <w:p w14:paraId="31817819">
      <w:pPr>
        <w:rPr>
          <w:sz w:val="24"/>
          <w:szCs w:val="16"/>
        </w:rPr>
      </w:pPr>
    </w:p>
    <w:p w14:paraId="78642D0A">
      <w:pPr>
        <w:rPr>
          <w:sz w:val="24"/>
          <w:szCs w:val="16"/>
        </w:rPr>
      </w:pPr>
    </w:p>
    <w:p w14:paraId="13E3FACC">
      <w:pPr>
        <w:pStyle w:val="2"/>
        <w:jc w:val="center"/>
      </w:pPr>
      <w:r>
        <w:rPr>
          <w:rFonts w:hint="eastAsia"/>
        </w:rPr>
        <w:t>Chapter</w:t>
      </w:r>
      <w:r>
        <w:rPr>
          <w:rFonts w:hint="eastAsia"/>
          <w:lang w:val="en-US" w:eastAsia="zh-CN"/>
        </w:rPr>
        <w:t xml:space="preserve"> 7:</w:t>
      </w:r>
      <w:r>
        <w:rPr>
          <w:rFonts w:hint="eastAsia"/>
        </w:rPr>
        <w:t>Quotation</w:t>
      </w:r>
      <w:bookmarkEnd w:id="4"/>
    </w:p>
    <w:tbl>
      <w:tblPr>
        <w:tblStyle w:val="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2353"/>
        <w:gridCol w:w="2761"/>
        <w:gridCol w:w="1312"/>
        <w:gridCol w:w="2608"/>
      </w:tblGrid>
      <w:tr w14:paraId="13E3F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418" w:type="pct"/>
            <w:tcBorders>
              <w:top w:val="nil"/>
              <w:left w:val="nil"/>
              <w:bottom w:val="nil"/>
              <w:right w:val="nil"/>
            </w:tcBorders>
            <w:shd w:val="clear" w:color="auto" w:fill="177F53"/>
            <w:vAlign w:val="center"/>
          </w:tcPr>
          <w:p w14:paraId="13E3FACD">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No.</w:t>
            </w:r>
          </w:p>
        </w:tc>
        <w:tc>
          <w:tcPr>
            <w:tcW w:w="1199" w:type="pct"/>
            <w:tcBorders>
              <w:top w:val="nil"/>
              <w:left w:val="nil"/>
              <w:bottom w:val="nil"/>
              <w:right w:val="nil"/>
            </w:tcBorders>
            <w:shd w:val="clear" w:color="auto" w:fill="177F53"/>
            <w:vAlign w:val="center"/>
          </w:tcPr>
          <w:p w14:paraId="13E3FACE">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Project</w:t>
            </w:r>
          </w:p>
        </w:tc>
        <w:tc>
          <w:tcPr>
            <w:tcW w:w="1405" w:type="pct"/>
            <w:tcBorders>
              <w:top w:val="nil"/>
              <w:left w:val="nil"/>
              <w:bottom w:val="nil"/>
              <w:right w:val="nil"/>
            </w:tcBorders>
            <w:shd w:val="clear" w:color="auto" w:fill="177F53"/>
            <w:vAlign w:val="center"/>
          </w:tcPr>
          <w:p w14:paraId="13E3FACF">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Item</w:t>
            </w:r>
          </w:p>
        </w:tc>
        <w:tc>
          <w:tcPr>
            <w:tcW w:w="648" w:type="pct"/>
            <w:tcBorders>
              <w:top w:val="nil"/>
              <w:left w:val="nil"/>
              <w:bottom w:val="nil"/>
              <w:right w:val="nil"/>
            </w:tcBorders>
            <w:shd w:val="clear" w:color="auto" w:fill="177F53"/>
            <w:vAlign w:val="center"/>
          </w:tcPr>
          <w:p w14:paraId="13E3FAD0">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Price(RMB)</w:t>
            </w:r>
          </w:p>
        </w:tc>
        <w:tc>
          <w:tcPr>
            <w:tcW w:w="1328" w:type="pct"/>
            <w:tcBorders>
              <w:top w:val="nil"/>
              <w:left w:val="nil"/>
              <w:bottom w:val="nil"/>
              <w:right w:val="nil"/>
            </w:tcBorders>
            <w:shd w:val="clear" w:color="auto" w:fill="177F53"/>
            <w:vAlign w:val="center"/>
          </w:tcPr>
          <w:p w14:paraId="13E3FAD1">
            <w:pPr>
              <w:jc w:val="center"/>
              <w:rPr>
                <w:color w:val="FFFFFF" w:themeColor="background1"/>
                <w:sz w:val="24"/>
                <w14:textFill>
                  <w14:solidFill>
                    <w14:schemeClr w14:val="bg1"/>
                  </w14:solidFill>
                </w14:textFill>
              </w:rPr>
            </w:pPr>
            <w:r>
              <w:rPr>
                <w:rFonts w:hint="eastAsia"/>
                <w:color w:val="FFFFFF" w:themeColor="background1"/>
                <w:sz w:val="24"/>
                <w14:textFill>
                  <w14:solidFill>
                    <w14:schemeClr w14:val="bg1"/>
                  </w14:solidFill>
                </w14:textFill>
              </w:rPr>
              <w:t>Remark</w:t>
            </w:r>
          </w:p>
        </w:tc>
      </w:tr>
      <w:tr w14:paraId="13E3F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18" w:type="pct"/>
            <w:tcBorders>
              <w:top w:val="nil"/>
              <w:left w:val="single" w:color="177F53" w:sz="2" w:space="0"/>
              <w:bottom w:val="single" w:color="177F53" w:sz="2" w:space="0"/>
              <w:right w:val="single" w:color="177F53" w:sz="2" w:space="0"/>
            </w:tcBorders>
            <w:vAlign w:val="center"/>
          </w:tcPr>
          <w:p w14:paraId="13E3FAD3">
            <w:pPr>
              <w:jc w:val="center"/>
            </w:pPr>
            <w:r>
              <w:rPr>
                <w:rFonts w:hint="eastAsia"/>
              </w:rPr>
              <w:t>1</w:t>
            </w:r>
          </w:p>
        </w:tc>
        <w:tc>
          <w:tcPr>
            <w:tcW w:w="1199" w:type="pct"/>
            <w:tcBorders>
              <w:top w:val="nil"/>
              <w:left w:val="single" w:color="177F53" w:sz="2" w:space="0"/>
              <w:bottom w:val="single" w:color="177F53" w:sz="2" w:space="0"/>
              <w:right w:val="single" w:color="177F53" w:sz="2" w:space="0"/>
            </w:tcBorders>
            <w:vAlign w:val="center"/>
          </w:tcPr>
          <w:p w14:paraId="13E3FAD4">
            <w:pPr>
              <w:jc w:val="center"/>
            </w:pPr>
            <w:r>
              <w:rPr>
                <w:rFonts w:ascii="Arial" w:hAnsi="Arial" w:eastAsia="微软雅黑" w:cs="Arial"/>
                <w:color w:val="000000" w:themeColor="text1"/>
                <w:sz w:val="20"/>
                <w:szCs w:val="20"/>
                <w14:textFill>
                  <w14:solidFill>
                    <w14:schemeClr w14:val="tx1"/>
                  </w14:solidFill>
                </w14:textFill>
              </w:rPr>
              <w:t>Mechanical</w:t>
            </w:r>
          </w:p>
        </w:tc>
        <w:tc>
          <w:tcPr>
            <w:tcW w:w="1405" w:type="pct"/>
            <w:tcBorders>
              <w:top w:val="single" w:color="177F53" w:sz="2" w:space="0"/>
              <w:left w:val="single" w:color="177F53" w:sz="2" w:space="0"/>
              <w:bottom w:val="single" w:color="177F53" w:sz="2" w:space="0"/>
              <w:right w:val="single" w:color="177F53" w:sz="2" w:space="0"/>
            </w:tcBorders>
            <w:vAlign w:val="center"/>
          </w:tcPr>
          <w:p w14:paraId="13E3FAD5">
            <w:pPr>
              <w:jc w:val="center"/>
            </w:pPr>
          </w:p>
        </w:tc>
        <w:tc>
          <w:tcPr>
            <w:tcW w:w="648" w:type="pct"/>
            <w:tcBorders>
              <w:top w:val="single" w:color="177F53" w:sz="2" w:space="0"/>
              <w:left w:val="single" w:color="177F53" w:sz="2" w:space="0"/>
              <w:bottom w:val="single" w:color="177F53" w:sz="2" w:space="0"/>
              <w:right w:val="single" w:color="177F53" w:sz="2" w:space="0"/>
            </w:tcBorders>
            <w:vAlign w:val="center"/>
          </w:tcPr>
          <w:p w14:paraId="13E3FAD6">
            <w:pPr>
              <w:jc w:val="center"/>
              <w:rPr>
                <w:highlight w:val="yellow"/>
              </w:rPr>
            </w:pPr>
            <w:r>
              <w:rPr>
                <w:rFonts w:hint="eastAsia"/>
                <w:highlight w:val="yellow"/>
              </w:rPr>
              <w:t>260</w:t>
            </w:r>
          </w:p>
        </w:tc>
        <w:tc>
          <w:tcPr>
            <w:tcW w:w="1328" w:type="pct"/>
            <w:tcBorders>
              <w:top w:val="single" w:color="177F53" w:sz="2" w:space="0"/>
              <w:left w:val="single" w:color="177F53" w:sz="2" w:space="0"/>
              <w:bottom w:val="single" w:color="177F53" w:sz="2" w:space="0"/>
              <w:right w:val="single" w:color="177F53" w:sz="2" w:space="0"/>
            </w:tcBorders>
            <w:vAlign w:val="center"/>
          </w:tcPr>
          <w:p w14:paraId="13E3FAD7">
            <w:pPr>
              <w:jc w:val="center"/>
            </w:pPr>
          </w:p>
        </w:tc>
      </w:tr>
      <w:tr w14:paraId="13E3F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18" w:type="pct"/>
            <w:tcBorders>
              <w:top w:val="single" w:color="177F53" w:sz="2" w:space="0"/>
              <w:left w:val="single" w:color="177F53" w:sz="2" w:space="0"/>
              <w:bottom w:val="single" w:color="177F53" w:sz="2" w:space="0"/>
              <w:right w:val="single" w:color="177F53" w:sz="2" w:space="0"/>
            </w:tcBorders>
            <w:vAlign w:val="center"/>
          </w:tcPr>
          <w:p w14:paraId="13E3FAD9">
            <w:pPr>
              <w:jc w:val="center"/>
            </w:pPr>
            <w:r>
              <w:rPr>
                <w:rFonts w:hint="eastAsia"/>
              </w:rPr>
              <w:t>2</w:t>
            </w:r>
          </w:p>
        </w:tc>
        <w:tc>
          <w:tcPr>
            <w:tcW w:w="1199" w:type="pct"/>
            <w:tcBorders>
              <w:top w:val="single" w:color="177F53" w:sz="2" w:space="0"/>
              <w:left w:val="single" w:color="177F53" w:sz="2" w:space="0"/>
              <w:bottom w:val="single" w:color="177F53" w:sz="2" w:space="0"/>
              <w:right w:val="single" w:color="177F53" w:sz="2" w:space="0"/>
            </w:tcBorders>
            <w:vAlign w:val="center"/>
          </w:tcPr>
          <w:p w14:paraId="13E3FADA">
            <w:pPr>
              <w:jc w:val="center"/>
            </w:pPr>
            <w:r>
              <w:rPr>
                <w:rFonts w:ascii="Arial" w:hAnsi="Arial" w:eastAsia="微软雅黑" w:cs="Arial"/>
                <w:color w:val="000000" w:themeColor="text1"/>
                <w:sz w:val="20"/>
                <w:szCs w:val="20"/>
                <w14:textFill>
                  <w14:solidFill>
                    <w14:schemeClr w14:val="tx1"/>
                  </w14:solidFill>
                </w14:textFill>
              </w:rPr>
              <w:t>Engineering design</w:t>
            </w:r>
          </w:p>
        </w:tc>
        <w:tc>
          <w:tcPr>
            <w:tcW w:w="1405" w:type="pct"/>
            <w:tcBorders>
              <w:top w:val="single" w:color="177F53" w:sz="2" w:space="0"/>
              <w:left w:val="single" w:color="177F53" w:sz="2" w:space="0"/>
              <w:bottom w:val="single" w:color="177F53" w:sz="2" w:space="0"/>
              <w:right w:val="single" w:color="177F53" w:sz="2" w:space="0"/>
            </w:tcBorders>
            <w:vAlign w:val="center"/>
          </w:tcPr>
          <w:p w14:paraId="13E3FADB">
            <w:pPr>
              <w:jc w:val="center"/>
            </w:pPr>
          </w:p>
        </w:tc>
        <w:tc>
          <w:tcPr>
            <w:tcW w:w="648" w:type="pct"/>
            <w:tcBorders>
              <w:top w:val="single" w:color="177F53" w:sz="2" w:space="0"/>
              <w:left w:val="single" w:color="177F53" w:sz="2" w:space="0"/>
              <w:bottom w:val="single" w:color="177F53" w:sz="2" w:space="0"/>
              <w:right w:val="single" w:color="177F53" w:sz="2" w:space="0"/>
            </w:tcBorders>
            <w:vAlign w:val="center"/>
          </w:tcPr>
          <w:p w14:paraId="13E3FADC">
            <w:pPr>
              <w:jc w:val="center"/>
              <w:rPr>
                <w:highlight w:val="yellow"/>
              </w:rPr>
            </w:pPr>
            <w:r>
              <w:rPr>
                <w:rFonts w:hint="eastAsia"/>
                <w:highlight w:val="yellow"/>
              </w:rPr>
              <w:t>50</w:t>
            </w:r>
          </w:p>
        </w:tc>
        <w:tc>
          <w:tcPr>
            <w:tcW w:w="1328" w:type="pct"/>
            <w:tcBorders>
              <w:top w:val="single" w:color="177F53" w:sz="2" w:space="0"/>
              <w:left w:val="single" w:color="177F53" w:sz="2" w:space="0"/>
              <w:bottom w:val="single" w:color="177F53" w:sz="2" w:space="0"/>
              <w:right w:val="single" w:color="177F53" w:sz="2" w:space="0"/>
            </w:tcBorders>
            <w:vAlign w:val="center"/>
          </w:tcPr>
          <w:p w14:paraId="13E3FADD">
            <w:pPr>
              <w:jc w:val="center"/>
            </w:pPr>
          </w:p>
        </w:tc>
      </w:tr>
      <w:tr w14:paraId="13E3F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18" w:type="pct"/>
            <w:tcBorders>
              <w:top w:val="single" w:color="177F53" w:sz="2" w:space="0"/>
              <w:left w:val="single" w:color="177F53" w:sz="2" w:space="0"/>
              <w:bottom w:val="single" w:color="177F53" w:sz="2" w:space="0"/>
              <w:right w:val="single" w:color="177F53" w:sz="2" w:space="0"/>
            </w:tcBorders>
            <w:vAlign w:val="center"/>
          </w:tcPr>
          <w:p w14:paraId="13E3FADF">
            <w:pPr>
              <w:jc w:val="center"/>
            </w:pPr>
            <w:r>
              <w:rPr>
                <w:rFonts w:hint="eastAsia"/>
              </w:rPr>
              <w:t>3</w:t>
            </w:r>
          </w:p>
        </w:tc>
        <w:tc>
          <w:tcPr>
            <w:tcW w:w="1199" w:type="pct"/>
            <w:tcBorders>
              <w:top w:val="single" w:color="177F53" w:sz="2" w:space="0"/>
              <w:left w:val="single" w:color="177F53" w:sz="2" w:space="0"/>
              <w:bottom w:val="single" w:color="177F53" w:sz="2" w:space="0"/>
              <w:right w:val="single" w:color="177F53" w:sz="2" w:space="0"/>
            </w:tcBorders>
            <w:vAlign w:val="center"/>
          </w:tcPr>
          <w:p w14:paraId="13E3FAE0">
            <w:pPr>
              <w:jc w:val="center"/>
            </w:pPr>
            <w:r>
              <w:rPr>
                <w:rStyle w:val="11"/>
                <w:rFonts w:ascii="Segoe UI" w:hAnsi="Segoe UI" w:cs="Segoe UI"/>
                <w:b w:val="0"/>
                <w:shd w:val="clear" w:color="auto" w:fill="FFFFFF"/>
              </w:rPr>
              <w:t>Installation and Demolition</w:t>
            </w:r>
          </w:p>
        </w:tc>
        <w:tc>
          <w:tcPr>
            <w:tcW w:w="1405" w:type="pct"/>
            <w:tcBorders>
              <w:top w:val="single" w:color="177F53" w:sz="2" w:space="0"/>
              <w:left w:val="single" w:color="177F53" w:sz="2" w:space="0"/>
              <w:bottom w:val="single" w:color="177F53" w:sz="2" w:space="0"/>
              <w:right w:val="single" w:color="177F53" w:sz="2" w:space="0"/>
            </w:tcBorders>
            <w:vAlign w:val="center"/>
          </w:tcPr>
          <w:p w14:paraId="13E3FAE1">
            <w:pPr>
              <w:jc w:val="center"/>
            </w:pPr>
          </w:p>
        </w:tc>
        <w:tc>
          <w:tcPr>
            <w:tcW w:w="648" w:type="pct"/>
            <w:tcBorders>
              <w:top w:val="single" w:color="177F53" w:sz="2" w:space="0"/>
              <w:left w:val="single" w:color="177F53" w:sz="2" w:space="0"/>
              <w:bottom w:val="single" w:color="177F53" w:sz="2" w:space="0"/>
              <w:right w:val="single" w:color="177F53" w:sz="2" w:space="0"/>
            </w:tcBorders>
            <w:vAlign w:val="center"/>
          </w:tcPr>
          <w:p w14:paraId="13E3FAE2">
            <w:pPr>
              <w:jc w:val="center"/>
            </w:pPr>
            <w:r>
              <w:rPr>
                <w:rFonts w:hint="eastAsia"/>
              </w:rPr>
              <w:t>0</w:t>
            </w:r>
          </w:p>
        </w:tc>
        <w:tc>
          <w:tcPr>
            <w:tcW w:w="1328" w:type="pct"/>
            <w:tcBorders>
              <w:top w:val="single" w:color="177F53" w:sz="2" w:space="0"/>
              <w:left w:val="single" w:color="177F53" w:sz="2" w:space="0"/>
              <w:bottom w:val="single" w:color="177F53" w:sz="2" w:space="0"/>
              <w:right w:val="single" w:color="177F53" w:sz="2" w:space="0"/>
            </w:tcBorders>
            <w:vAlign w:val="center"/>
          </w:tcPr>
          <w:p w14:paraId="13E3FAE3">
            <w:pPr>
              <w:jc w:val="center"/>
              <w:rPr>
                <w:bCs/>
              </w:rPr>
            </w:pPr>
            <w:r>
              <w:rPr>
                <w:rStyle w:val="11"/>
                <w:rFonts w:hint="eastAsia" w:ascii="Segoe UI" w:hAnsi="Segoe UI" w:cs="Segoe UI"/>
                <w:b w:val="0"/>
                <w:bCs/>
                <w:shd w:val="clear" w:color="auto" w:fill="FFFFFF"/>
              </w:rPr>
              <w:t>I</w:t>
            </w:r>
            <w:r>
              <w:rPr>
                <w:rStyle w:val="11"/>
                <w:rFonts w:ascii="Segoe UI" w:hAnsi="Segoe UI" w:cs="Segoe UI"/>
                <w:b w:val="0"/>
                <w:bCs/>
                <w:shd w:val="clear" w:color="auto" w:fill="FFFFFF"/>
              </w:rPr>
              <w:t>nstallation of equipment and non-standard parts</w:t>
            </w:r>
          </w:p>
        </w:tc>
      </w:tr>
      <w:tr w14:paraId="13E3F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18" w:type="pct"/>
            <w:tcBorders>
              <w:top w:val="single" w:color="177F53" w:sz="2" w:space="0"/>
              <w:left w:val="single" w:color="177F53" w:sz="2" w:space="0"/>
              <w:bottom w:val="single" w:color="177F53" w:sz="2" w:space="0"/>
              <w:right w:val="single" w:color="177F53" w:sz="2" w:space="0"/>
            </w:tcBorders>
            <w:vAlign w:val="center"/>
          </w:tcPr>
          <w:p w14:paraId="13E3FAE5">
            <w:pPr>
              <w:jc w:val="center"/>
            </w:pPr>
            <w:r>
              <w:rPr>
                <w:rFonts w:hint="eastAsia"/>
              </w:rPr>
              <w:t>4</w:t>
            </w:r>
          </w:p>
        </w:tc>
        <w:tc>
          <w:tcPr>
            <w:tcW w:w="1199" w:type="pct"/>
            <w:tcBorders>
              <w:top w:val="single" w:color="177F53" w:sz="2" w:space="0"/>
              <w:left w:val="single" w:color="177F53" w:sz="2" w:space="0"/>
              <w:bottom w:val="single" w:color="177F53" w:sz="2" w:space="0"/>
              <w:right w:val="single" w:color="177F53" w:sz="2" w:space="0"/>
            </w:tcBorders>
            <w:vAlign w:val="center"/>
          </w:tcPr>
          <w:p w14:paraId="13E3FAE6">
            <w:pPr>
              <w:jc w:val="center"/>
            </w:pPr>
            <w:r>
              <w:rPr>
                <w:rStyle w:val="11"/>
                <w:rFonts w:ascii="Segoe UI" w:hAnsi="Segoe UI" w:cs="Segoe UI"/>
                <w:b w:val="0"/>
                <w:shd w:val="clear" w:color="auto" w:fill="FFFFFF"/>
              </w:rPr>
              <w:t>Civil Engineering</w:t>
            </w:r>
          </w:p>
        </w:tc>
        <w:tc>
          <w:tcPr>
            <w:tcW w:w="1405" w:type="pct"/>
            <w:tcBorders>
              <w:top w:val="single" w:color="177F53" w:sz="2" w:space="0"/>
              <w:left w:val="single" w:color="177F53" w:sz="2" w:space="0"/>
              <w:bottom w:val="single" w:color="177F53" w:sz="2" w:space="0"/>
              <w:right w:val="single" w:color="177F53" w:sz="2" w:space="0"/>
            </w:tcBorders>
            <w:vAlign w:val="center"/>
          </w:tcPr>
          <w:p w14:paraId="13E3FAE7">
            <w:pPr>
              <w:jc w:val="center"/>
            </w:pPr>
          </w:p>
        </w:tc>
        <w:tc>
          <w:tcPr>
            <w:tcW w:w="648" w:type="pct"/>
            <w:tcBorders>
              <w:top w:val="single" w:color="177F53" w:sz="2" w:space="0"/>
              <w:left w:val="single" w:color="177F53" w:sz="2" w:space="0"/>
              <w:bottom w:val="single" w:color="177F53" w:sz="2" w:space="0"/>
              <w:right w:val="single" w:color="177F53" w:sz="2" w:space="0"/>
            </w:tcBorders>
            <w:vAlign w:val="center"/>
          </w:tcPr>
          <w:p w14:paraId="13E3FAE8">
            <w:pPr>
              <w:jc w:val="center"/>
            </w:pPr>
            <w:r>
              <w:rPr>
                <w:rFonts w:hint="eastAsia"/>
              </w:rPr>
              <w:t>0</w:t>
            </w:r>
          </w:p>
        </w:tc>
        <w:tc>
          <w:tcPr>
            <w:tcW w:w="1328" w:type="pct"/>
            <w:tcBorders>
              <w:top w:val="single" w:color="177F53" w:sz="2" w:space="0"/>
              <w:left w:val="single" w:color="177F53" w:sz="2" w:space="0"/>
              <w:bottom w:val="single" w:color="177F53" w:sz="2" w:space="0"/>
              <w:right w:val="single" w:color="177F53" w:sz="2" w:space="0"/>
            </w:tcBorders>
            <w:vAlign w:val="center"/>
          </w:tcPr>
          <w:p w14:paraId="13E3FAE9">
            <w:pPr>
              <w:jc w:val="center"/>
              <w:rPr>
                <w:rStyle w:val="11"/>
                <w:b w:val="0"/>
                <w:bCs/>
              </w:rPr>
            </w:pPr>
            <w:r>
              <w:rPr>
                <w:rStyle w:val="11"/>
                <w:rFonts w:ascii="Segoe UI" w:hAnsi="Segoe UI" w:cs="Segoe UI"/>
                <w:b w:val="0"/>
                <w:bCs/>
                <w:shd w:val="clear" w:color="auto" w:fill="FFFFFF"/>
              </w:rPr>
              <w:t>Owner's Scope</w:t>
            </w:r>
          </w:p>
          <w:p w14:paraId="13E3FAEA">
            <w:pPr>
              <w:jc w:val="center"/>
              <w:rPr>
                <w:bCs/>
              </w:rPr>
            </w:pPr>
            <w:r>
              <w:rPr>
                <w:rStyle w:val="11"/>
                <w:b w:val="0"/>
                <w:bCs/>
              </w:rPr>
              <w:t>The design, demolition, construction and strengthening of the civil engineering part</w:t>
            </w:r>
          </w:p>
        </w:tc>
      </w:tr>
      <w:tr w14:paraId="13E3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18" w:type="pct"/>
            <w:tcBorders>
              <w:top w:val="single" w:color="177F53" w:sz="2" w:space="0"/>
              <w:left w:val="single" w:color="177F53" w:sz="2" w:space="0"/>
              <w:bottom w:val="single" w:color="177F53" w:sz="2" w:space="0"/>
              <w:right w:val="single" w:color="177F53" w:sz="2" w:space="0"/>
            </w:tcBorders>
            <w:vAlign w:val="center"/>
          </w:tcPr>
          <w:p w14:paraId="13E3FAEC">
            <w:pPr>
              <w:jc w:val="center"/>
            </w:pPr>
            <w:r>
              <w:rPr>
                <w:rFonts w:hint="eastAsia"/>
              </w:rPr>
              <w:t>5</w:t>
            </w:r>
          </w:p>
        </w:tc>
        <w:tc>
          <w:tcPr>
            <w:tcW w:w="1199" w:type="pct"/>
            <w:tcBorders>
              <w:top w:val="single" w:color="177F53" w:sz="2" w:space="0"/>
              <w:left w:val="single" w:color="177F53" w:sz="2" w:space="0"/>
              <w:bottom w:val="single" w:color="177F53" w:sz="2" w:space="0"/>
              <w:right w:val="single" w:color="177F53" w:sz="2" w:space="0"/>
            </w:tcBorders>
            <w:vAlign w:val="center"/>
          </w:tcPr>
          <w:p w14:paraId="13E3FAED">
            <w:pPr>
              <w:jc w:val="center"/>
            </w:pPr>
            <w:r>
              <w:rPr>
                <w:rStyle w:val="11"/>
                <w:rFonts w:ascii="Segoe UI" w:hAnsi="Segoe UI" w:cs="Segoe UI"/>
                <w:b w:val="0"/>
                <w:shd w:val="clear" w:color="auto" w:fill="FFFFFF"/>
              </w:rPr>
              <w:t>Electrical System Retrofit</w:t>
            </w:r>
          </w:p>
        </w:tc>
        <w:tc>
          <w:tcPr>
            <w:tcW w:w="1405" w:type="pct"/>
            <w:tcBorders>
              <w:top w:val="single" w:color="177F53" w:sz="2" w:space="0"/>
              <w:left w:val="single" w:color="177F53" w:sz="2" w:space="0"/>
              <w:bottom w:val="single" w:color="177F53" w:sz="2" w:space="0"/>
              <w:right w:val="single" w:color="177F53" w:sz="2" w:space="0"/>
            </w:tcBorders>
            <w:vAlign w:val="center"/>
          </w:tcPr>
          <w:p w14:paraId="13E3FAEE">
            <w:pPr>
              <w:jc w:val="center"/>
            </w:pPr>
          </w:p>
        </w:tc>
        <w:tc>
          <w:tcPr>
            <w:tcW w:w="648" w:type="pct"/>
            <w:tcBorders>
              <w:top w:val="single" w:color="177F53" w:sz="2" w:space="0"/>
              <w:left w:val="single" w:color="177F53" w:sz="2" w:space="0"/>
              <w:bottom w:val="single" w:color="177F53" w:sz="2" w:space="0"/>
              <w:right w:val="single" w:color="177F53" w:sz="2" w:space="0"/>
            </w:tcBorders>
            <w:vAlign w:val="center"/>
          </w:tcPr>
          <w:p w14:paraId="13E3FAEF">
            <w:pPr>
              <w:jc w:val="center"/>
            </w:pPr>
            <w:r>
              <w:rPr>
                <w:rFonts w:hint="eastAsia"/>
              </w:rPr>
              <w:t>0</w:t>
            </w:r>
          </w:p>
        </w:tc>
        <w:tc>
          <w:tcPr>
            <w:tcW w:w="1328" w:type="pct"/>
            <w:tcBorders>
              <w:top w:val="single" w:color="177F53" w:sz="2" w:space="0"/>
              <w:left w:val="single" w:color="177F53" w:sz="2" w:space="0"/>
              <w:bottom w:val="single" w:color="177F53" w:sz="2" w:space="0"/>
              <w:right w:val="single" w:color="177F53" w:sz="2" w:space="0"/>
            </w:tcBorders>
            <w:vAlign w:val="center"/>
          </w:tcPr>
          <w:p w14:paraId="13E3FAF0">
            <w:pPr>
              <w:jc w:val="center"/>
            </w:pPr>
          </w:p>
        </w:tc>
      </w:tr>
      <w:tr w14:paraId="13E3F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418" w:type="pct"/>
            <w:tcBorders>
              <w:top w:val="single" w:color="177F53" w:sz="2" w:space="0"/>
              <w:left w:val="single" w:color="177F53" w:sz="2" w:space="0"/>
              <w:bottom w:val="single" w:color="177F53" w:sz="2" w:space="0"/>
              <w:right w:val="single" w:color="177F53" w:sz="2" w:space="0"/>
            </w:tcBorders>
            <w:vAlign w:val="center"/>
          </w:tcPr>
          <w:p w14:paraId="13E3FAF2">
            <w:pPr>
              <w:jc w:val="center"/>
            </w:pPr>
            <w:r>
              <w:rPr>
                <w:rFonts w:hint="eastAsia"/>
              </w:rPr>
              <w:t>6</w:t>
            </w:r>
          </w:p>
        </w:tc>
        <w:tc>
          <w:tcPr>
            <w:tcW w:w="2605" w:type="pct"/>
            <w:gridSpan w:val="2"/>
            <w:tcBorders>
              <w:top w:val="single" w:color="177F53" w:sz="2" w:space="0"/>
              <w:left w:val="single" w:color="177F53" w:sz="2" w:space="0"/>
              <w:bottom w:val="single" w:color="177F53" w:sz="2" w:space="0"/>
              <w:right w:val="single" w:color="177F53" w:sz="2" w:space="0"/>
            </w:tcBorders>
            <w:vAlign w:val="center"/>
          </w:tcPr>
          <w:p w14:paraId="13E3FAF3">
            <w:pPr>
              <w:jc w:val="center"/>
            </w:pPr>
            <w:r>
              <w:rPr>
                <w:rFonts w:hint="eastAsia"/>
              </w:rPr>
              <w:t>CIF TURKEY port total amount</w:t>
            </w:r>
          </w:p>
        </w:tc>
        <w:tc>
          <w:tcPr>
            <w:tcW w:w="1976" w:type="pct"/>
            <w:gridSpan w:val="2"/>
            <w:tcBorders>
              <w:top w:val="single" w:color="177F53" w:sz="2" w:space="0"/>
              <w:left w:val="single" w:color="177F53" w:sz="2" w:space="0"/>
              <w:bottom w:val="single" w:color="177F53" w:sz="2" w:space="0"/>
              <w:right w:val="single" w:color="177F53" w:sz="2" w:space="0"/>
            </w:tcBorders>
            <w:vAlign w:val="center"/>
          </w:tcPr>
          <w:p w14:paraId="13E3FAF4">
            <w:pPr>
              <w:jc w:val="center"/>
            </w:pPr>
            <w:r>
              <w:rPr>
                <w:rFonts w:hint="eastAsia"/>
              </w:rPr>
              <w:t>0</w:t>
            </w:r>
          </w:p>
        </w:tc>
      </w:tr>
    </w:tbl>
    <w:p w14:paraId="13E3FAF6"/>
    <w:p w14:paraId="13E3FAF7">
      <w:pPr>
        <w:rPr>
          <w:sz w:val="24"/>
        </w:rPr>
      </w:pPr>
      <w:r>
        <w:rPr>
          <w:rFonts w:hint="eastAsia"/>
          <w:sz w:val="24"/>
        </w:rPr>
        <w:t xml:space="preserve">Note: </w:t>
      </w:r>
    </w:p>
    <w:p w14:paraId="13E3FAF8">
      <w:pPr>
        <w:rPr>
          <w:sz w:val="24"/>
        </w:rPr>
      </w:pPr>
      <w:r>
        <w:rPr>
          <w:rFonts w:hint="eastAsia"/>
          <w:sz w:val="24"/>
        </w:rPr>
        <w:t>1</w:t>
      </w:r>
      <w:bookmarkStart w:id="5" w:name="OLE_LINK1"/>
      <w:r>
        <w:rPr>
          <w:rFonts w:hint="eastAsia"/>
          <w:sz w:val="24"/>
        </w:rPr>
        <w:t xml:space="preserve">) </w:t>
      </w:r>
      <w:bookmarkStart w:id="6" w:name="OLE_LINK7"/>
      <w:r>
        <w:rPr>
          <w:rFonts w:hint="eastAsia"/>
          <w:sz w:val="24"/>
        </w:rPr>
        <w:t>the quotation not including</w:t>
      </w:r>
      <w:bookmarkEnd w:id="5"/>
      <w:r>
        <w:rPr>
          <w:rFonts w:hint="eastAsia"/>
          <w:sz w:val="24"/>
        </w:rPr>
        <w:t xml:space="preserve"> grease, oil</w:t>
      </w:r>
      <w:bookmarkEnd w:id="6"/>
      <w:r>
        <w:rPr>
          <w:rFonts w:hint="eastAsia"/>
          <w:sz w:val="24"/>
        </w:rPr>
        <w:t xml:space="preserve">. </w:t>
      </w:r>
    </w:p>
    <w:p w14:paraId="13E3FAF9">
      <w:pPr>
        <w:rPr>
          <w:sz w:val="24"/>
        </w:rPr>
      </w:pPr>
      <w:r>
        <w:rPr>
          <w:rFonts w:hint="eastAsia"/>
          <w:sz w:val="24"/>
        </w:rPr>
        <w:t xml:space="preserve">2) the quotation not including steel structure, water pipe，Thermal insulation material. </w:t>
      </w:r>
    </w:p>
    <w:p w14:paraId="13E3FAFA">
      <w:pPr>
        <w:rPr>
          <w:sz w:val="24"/>
        </w:rPr>
      </w:pPr>
      <w:r>
        <w:rPr>
          <w:rFonts w:hint="eastAsia"/>
          <w:sz w:val="24"/>
        </w:rPr>
        <w:t xml:space="preserve">3) The quotation does not include the design, construction, demolition and reinforcement of the civil engineering part. </w:t>
      </w:r>
    </w:p>
    <w:p w14:paraId="13E3FAFB">
      <w:pPr>
        <w:pStyle w:val="2"/>
        <w:jc w:val="center"/>
        <w:rPr>
          <w:rFonts w:hint="eastAsia"/>
        </w:rPr>
      </w:pPr>
      <w:r>
        <w:rPr>
          <w:rFonts w:hint="eastAsia"/>
        </w:rPr>
        <w:t>Chapter</w:t>
      </w:r>
      <w:r>
        <w:rPr>
          <w:rFonts w:hint="eastAsia"/>
          <w:lang w:val="en-US" w:eastAsia="zh-CN"/>
        </w:rPr>
        <w:t xml:space="preserve"> 8:</w:t>
      </w:r>
      <w:r>
        <w:rPr>
          <w:rFonts w:hint="eastAsia"/>
        </w:rPr>
        <w:t xml:space="preserve">Construction </w:t>
      </w:r>
      <w:r>
        <w:rPr>
          <w:rFonts w:hint="eastAsia"/>
          <w:lang w:val="en-US" w:eastAsia="zh-CN"/>
        </w:rPr>
        <w:t>S</w:t>
      </w:r>
      <w:r>
        <w:rPr>
          <w:rFonts w:hint="eastAsia"/>
        </w:rPr>
        <w:t>chedule</w:t>
      </w:r>
    </w:p>
    <w:p w14:paraId="310CB423">
      <w:pPr>
        <w:numPr>
          <w:ilvl w:val="0"/>
          <w:numId w:val="3"/>
        </w:numPr>
        <w:rPr>
          <w:rFonts w:hint="eastAsia"/>
          <w:sz w:val="24"/>
        </w:rPr>
      </w:pPr>
      <w:r>
        <w:rPr>
          <w:rFonts w:hint="eastAsia"/>
          <w:sz w:val="24"/>
        </w:rPr>
        <w:t xml:space="preserve">The construction plan includes the deployment of 30 installation personnel, working in two shifts of ten hours each. On-site machinery and tools will be arranged in advance. </w:t>
      </w:r>
    </w:p>
    <w:p w14:paraId="235AD93B">
      <w:pPr>
        <w:numPr>
          <w:ilvl w:val="0"/>
          <w:numId w:val="3"/>
        </w:numPr>
        <w:rPr>
          <w:rFonts w:hint="eastAsia"/>
          <w:sz w:val="24"/>
        </w:rPr>
      </w:pPr>
      <w:r>
        <w:rPr>
          <w:rFonts w:hint="eastAsia"/>
          <w:sz w:val="24"/>
        </w:rPr>
        <w:t>The estimated time for equipment dismantling and the removal of concrete beams and slabs is approximately 10 days.</w:t>
      </w:r>
    </w:p>
    <w:p w14:paraId="5CDD4202">
      <w:pPr>
        <w:numPr>
          <w:ilvl w:val="0"/>
          <w:numId w:val="3"/>
        </w:numPr>
        <w:rPr>
          <w:rFonts w:hint="eastAsia"/>
          <w:sz w:val="24"/>
        </w:rPr>
      </w:pPr>
      <w:r>
        <w:rPr>
          <w:rFonts w:hint="eastAsia"/>
          <w:sz w:val="24"/>
        </w:rPr>
        <w:t xml:space="preserve">Non-standard on-site processing, equipment installation, and non-standard pipeline connections are estimated to take around 20 days. </w:t>
      </w:r>
    </w:p>
    <w:p w14:paraId="21F78D4B">
      <w:pPr>
        <w:numPr>
          <w:ilvl w:val="0"/>
          <w:numId w:val="3"/>
        </w:numPr>
        <w:rPr>
          <w:rFonts w:hint="eastAsia"/>
          <w:sz w:val="20"/>
          <w:szCs w:val="11"/>
        </w:rPr>
      </w:pPr>
      <w:r>
        <w:rPr>
          <w:rFonts w:hint="eastAsia"/>
          <w:sz w:val="24"/>
        </w:rPr>
        <w:t>The entire installation work is guaranteed to be completed within 30 days.</w:t>
      </w:r>
      <w:bookmarkStart w:id="7" w:name="_Toc15383"/>
    </w:p>
    <w:p w14:paraId="573DC5FA">
      <w:pPr>
        <w:widowControl w:val="0"/>
        <w:numPr>
          <w:ilvl w:val="0"/>
          <w:numId w:val="0"/>
        </w:numPr>
        <w:jc w:val="both"/>
        <w:rPr>
          <w:rFonts w:hint="eastAsia"/>
          <w:sz w:val="20"/>
          <w:szCs w:val="11"/>
        </w:rPr>
      </w:pPr>
    </w:p>
    <w:p w14:paraId="5AA65625">
      <w:pPr>
        <w:widowControl w:val="0"/>
        <w:numPr>
          <w:ilvl w:val="0"/>
          <w:numId w:val="0"/>
        </w:numPr>
        <w:jc w:val="both"/>
        <w:rPr>
          <w:rFonts w:hint="eastAsia"/>
          <w:sz w:val="20"/>
          <w:szCs w:val="11"/>
        </w:rPr>
      </w:pPr>
    </w:p>
    <w:p w14:paraId="13E3FB00">
      <w:pPr>
        <w:pStyle w:val="2"/>
        <w:jc w:val="center"/>
      </w:pPr>
      <w:r>
        <w:rPr>
          <w:rFonts w:hint="eastAsia"/>
        </w:rPr>
        <w:t>Chapter</w:t>
      </w:r>
      <w:r>
        <w:rPr>
          <w:rFonts w:hint="eastAsia"/>
          <w:lang w:val="en-US" w:eastAsia="zh-CN"/>
        </w:rPr>
        <w:t xml:space="preserve"> 9:</w:t>
      </w:r>
      <w:r>
        <w:rPr>
          <w:rFonts w:hint="eastAsia"/>
        </w:rPr>
        <w:t>Payment terms</w:t>
      </w:r>
      <w:bookmarkEnd w:id="7"/>
    </w:p>
    <w:tbl>
      <w:tblPr>
        <w:tblStyle w:val="9"/>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6951"/>
      </w:tblGrid>
      <w:tr w14:paraId="13E3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1980" w:type="dxa"/>
            <w:tcBorders>
              <w:top w:val="nil"/>
              <w:left w:val="nil"/>
              <w:bottom w:val="nil"/>
              <w:right w:val="nil"/>
            </w:tcBorders>
            <w:shd w:val="clear" w:color="auto" w:fill="177F53"/>
            <w:noWrap/>
            <w:vAlign w:val="center"/>
          </w:tcPr>
          <w:p w14:paraId="13E3FB01">
            <w:pPr>
              <w:rPr>
                <w:rFonts w:eastAsia="微软雅黑"/>
                <w:b/>
                <w:bCs/>
                <w:sz w:val="20"/>
                <w:szCs w:val="20"/>
              </w:rPr>
            </w:pPr>
          </w:p>
          <w:p w14:paraId="13E3FB02">
            <w:pPr>
              <w:rPr>
                <w:rFonts w:eastAsia="微软雅黑"/>
                <w:b/>
                <w:bCs/>
                <w:sz w:val="20"/>
                <w:szCs w:val="20"/>
              </w:rPr>
            </w:pPr>
          </w:p>
        </w:tc>
        <w:tc>
          <w:tcPr>
            <w:tcW w:w="6951" w:type="dxa"/>
            <w:tcBorders>
              <w:top w:val="nil"/>
              <w:left w:val="nil"/>
              <w:bottom w:val="nil"/>
              <w:right w:val="nil"/>
            </w:tcBorders>
            <w:shd w:val="clear" w:color="auto" w:fill="177F53"/>
            <w:vAlign w:val="center"/>
          </w:tcPr>
          <w:p w14:paraId="13E3FB03">
            <w:pPr>
              <w:jc w:val="center"/>
              <w:rPr>
                <w:rFonts w:eastAsia="微软雅黑"/>
                <w:b/>
                <w:bCs/>
                <w:sz w:val="20"/>
                <w:szCs w:val="20"/>
              </w:rPr>
            </w:pPr>
            <w:r>
              <w:rPr>
                <w:color w:val="FFFFFF" w:themeColor="background1"/>
                <w:sz w:val="24"/>
                <w14:textFill>
                  <w14:solidFill>
                    <w14:schemeClr w14:val="bg1"/>
                  </w14:solidFill>
                </w14:textFill>
              </w:rPr>
              <w:t>FOB China port</w:t>
            </w:r>
          </w:p>
        </w:tc>
      </w:tr>
      <w:tr w14:paraId="13E3F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nil"/>
              <w:left w:val="single" w:color="177F53" w:sz="4" w:space="0"/>
              <w:bottom w:val="single" w:color="177F53" w:sz="4" w:space="0"/>
              <w:right w:val="single" w:color="177F53" w:sz="4" w:space="0"/>
            </w:tcBorders>
            <w:noWrap/>
            <w:vAlign w:val="center"/>
          </w:tcPr>
          <w:p w14:paraId="13E3FB05">
            <w:pPr>
              <w:jc w:val="center"/>
              <w:rPr>
                <w:rFonts w:eastAsia="微软雅黑"/>
                <w:b/>
                <w:bCs/>
                <w:sz w:val="24"/>
              </w:rPr>
            </w:pPr>
            <w:r>
              <w:rPr>
                <w:rFonts w:eastAsia="微软雅黑"/>
                <w:b/>
                <w:bCs/>
                <w:sz w:val="24"/>
              </w:rPr>
              <w:t>Payment term</w:t>
            </w:r>
          </w:p>
        </w:tc>
        <w:tc>
          <w:tcPr>
            <w:tcW w:w="6951" w:type="dxa"/>
            <w:tcBorders>
              <w:top w:val="nil"/>
              <w:left w:val="single" w:color="177F53" w:sz="4" w:space="0"/>
              <w:bottom w:val="single" w:color="177F53" w:sz="4" w:space="0"/>
              <w:right w:val="single" w:color="177F53" w:sz="4" w:space="0"/>
            </w:tcBorders>
            <w:vAlign w:val="center"/>
          </w:tcPr>
          <w:p w14:paraId="13E3FB06">
            <w:pPr>
              <w:rPr>
                <w:rFonts w:eastAsia="微软雅黑"/>
                <w:sz w:val="24"/>
              </w:rPr>
            </w:pPr>
            <w:r>
              <w:rPr>
                <w:rFonts w:eastAsia="微软雅黑"/>
                <w:b/>
                <w:bCs/>
                <w:sz w:val="24"/>
              </w:rPr>
              <w:t>1, %30</w:t>
            </w:r>
            <w:r>
              <w:rPr>
                <w:rFonts w:eastAsia="微软雅黑"/>
                <w:sz w:val="24"/>
              </w:rPr>
              <w:t xml:space="preserve">, Advance payment against advance payment guarantee within 10 days, </w:t>
            </w:r>
            <w:r>
              <w:rPr>
                <w:rFonts w:eastAsia="微软雅黑"/>
                <w:b/>
                <w:bCs/>
                <w:sz w:val="24"/>
              </w:rPr>
              <w:t xml:space="preserve">%70 T/T </w:t>
            </w:r>
            <w:r>
              <w:rPr>
                <w:rFonts w:eastAsia="微软雅黑"/>
                <w:sz w:val="24"/>
              </w:rPr>
              <w:t>or irrevocable L/C at sight from world-famous bank issued within 30 days from advance payment date.</w:t>
            </w:r>
          </w:p>
          <w:p w14:paraId="13E3FB07">
            <w:pPr>
              <w:rPr>
                <w:rFonts w:eastAsia="微软雅黑"/>
                <w:b/>
                <w:bCs/>
                <w:sz w:val="24"/>
              </w:rPr>
            </w:pPr>
            <w:r>
              <w:rPr>
                <w:rFonts w:eastAsia="微软雅黑"/>
                <w:b/>
                <w:bCs/>
                <w:sz w:val="24"/>
              </w:rPr>
              <w:t xml:space="preserve">2, </w:t>
            </w:r>
            <w:r>
              <w:rPr>
                <w:rFonts w:eastAsia="微软雅黑" w:cs="Calibri"/>
                <w:b/>
                <w:bCs/>
                <w:sz w:val="24"/>
              </w:rPr>
              <w:t>Negotiation.</w:t>
            </w:r>
          </w:p>
        </w:tc>
      </w:tr>
      <w:tr w14:paraId="13E3F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single" w:color="177F53" w:sz="4" w:space="0"/>
              <w:left w:val="single" w:color="177F53" w:sz="4" w:space="0"/>
              <w:bottom w:val="single" w:color="177F53" w:sz="4" w:space="0"/>
              <w:right w:val="single" w:color="177F53" w:sz="4" w:space="0"/>
            </w:tcBorders>
            <w:noWrap/>
            <w:vAlign w:val="center"/>
          </w:tcPr>
          <w:p w14:paraId="13E3FB09">
            <w:pPr>
              <w:jc w:val="center"/>
              <w:rPr>
                <w:rFonts w:eastAsia="微软雅黑"/>
                <w:b/>
                <w:bCs/>
                <w:sz w:val="24"/>
              </w:rPr>
            </w:pPr>
            <w:r>
              <w:rPr>
                <w:rFonts w:eastAsia="微软雅黑"/>
                <w:b/>
                <w:bCs/>
                <w:sz w:val="24"/>
              </w:rPr>
              <w:t>Goods Production Time</w:t>
            </w:r>
          </w:p>
        </w:tc>
        <w:tc>
          <w:tcPr>
            <w:tcW w:w="6951" w:type="dxa"/>
            <w:tcBorders>
              <w:top w:val="single" w:color="177F53" w:sz="4" w:space="0"/>
              <w:left w:val="single" w:color="177F53" w:sz="4" w:space="0"/>
              <w:bottom w:val="single" w:color="177F53" w:sz="4" w:space="0"/>
              <w:right w:val="single" w:color="177F53" w:sz="4" w:space="0"/>
            </w:tcBorders>
            <w:vAlign w:val="center"/>
          </w:tcPr>
          <w:p w14:paraId="13E3FB0A">
            <w:pPr>
              <w:rPr>
                <w:rFonts w:eastAsia="微软雅黑"/>
                <w:sz w:val="24"/>
              </w:rPr>
            </w:pPr>
            <w:r>
              <w:rPr>
                <w:rFonts w:eastAsia="微软雅黑"/>
                <w:sz w:val="24"/>
              </w:rPr>
              <w:t>100 days from advance payment date.</w:t>
            </w:r>
          </w:p>
        </w:tc>
      </w:tr>
      <w:tr w14:paraId="13E3F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single" w:color="177F53" w:sz="4" w:space="0"/>
              <w:left w:val="single" w:color="177F53" w:sz="4" w:space="0"/>
              <w:bottom w:val="single" w:color="177F53" w:sz="4" w:space="0"/>
              <w:right w:val="single" w:color="177F53" w:sz="4" w:space="0"/>
            </w:tcBorders>
            <w:noWrap/>
            <w:vAlign w:val="center"/>
          </w:tcPr>
          <w:p w14:paraId="13E3FB0C">
            <w:pPr>
              <w:jc w:val="center"/>
              <w:rPr>
                <w:rFonts w:eastAsia="微软雅黑"/>
                <w:b/>
                <w:bCs/>
                <w:sz w:val="24"/>
              </w:rPr>
            </w:pPr>
            <w:r>
              <w:rPr>
                <w:rFonts w:eastAsia="微软雅黑"/>
                <w:b/>
                <w:bCs/>
                <w:sz w:val="24"/>
              </w:rPr>
              <w:t>Packing</w:t>
            </w:r>
          </w:p>
        </w:tc>
        <w:tc>
          <w:tcPr>
            <w:tcW w:w="6951" w:type="dxa"/>
            <w:tcBorders>
              <w:top w:val="single" w:color="177F53" w:sz="4" w:space="0"/>
              <w:left w:val="single" w:color="177F53" w:sz="4" w:space="0"/>
              <w:bottom w:val="single" w:color="177F53" w:sz="4" w:space="0"/>
              <w:right w:val="single" w:color="177F53" w:sz="4" w:space="0"/>
            </w:tcBorders>
            <w:vAlign w:val="center"/>
          </w:tcPr>
          <w:p w14:paraId="13E3FB0D">
            <w:pPr>
              <w:rPr>
                <w:rFonts w:eastAsia="微软雅黑"/>
                <w:sz w:val="24"/>
              </w:rPr>
            </w:pPr>
            <w:r>
              <w:rPr>
                <w:rFonts w:eastAsia="微软雅黑"/>
                <w:sz w:val="24"/>
              </w:rPr>
              <w:t>Before delivery, the equipment is treated for anti-corrosion. Small parts and electric motor will be put into ply-wood cases; while the large parts are in nude.</w:t>
            </w:r>
          </w:p>
        </w:tc>
      </w:tr>
      <w:tr w14:paraId="13E3F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single" w:color="177F53" w:sz="4" w:space="0"/>
              <w:left w:val="single" w:color="177F53" w:sz="4" w:space="0"/>
              <w:bottom w:val="single" w:color="177F53" w:sz="4" w:space="0"/>
              <w:right w:val="single" w:color="177F53" w:sz="4" w:space="0"/>
            </w:tcBorders>
            <w:noWrap/>
            <w:vAlign w:val="center"/>
          </w:tcPr>
          <w:p w14:paraId="13E3FB0F">
            <w:pPr>
              <w:jc w:val="center"/>
              <w:rPr>
                <w:rFonts w:eastAsia="微软雅黑"/>
                <w:b/>
                <w:bCs/>
                <w:sz w:val="24"/>
              </w:rPr>
            </w:pPr>
            <w:r>
              <w:rPr>
                <w:rFonts w:eastAsia="微软雅黑"/>
                <w:b/>
                <w:bCs/>
                <w:sz w:val="24"/>
              </w:rPr>
              <w:t>Warranty</w:t>
            </w:r>
          </w:p>
        </w:tc>
        <w:tc>
          <w:tcPr>
            <w:tcW w:w="6951" w:type="dxa"/>
            <w:tcBorders>
              <w:top w:val="single" w:color="177F53" w:sz="4" w:space="0"/>
              <w:left w:val="single" w:color="177F53" w:sz="4" w:space="0"/>
              <w:bottom w:val="single" w:color="177F53" w:sz="4" w:space="0"/>
              <w:right w:val="single" w:color="177F53" w:sz="4" w:space="0"/>
            </w:tcBorders>
            <w:vAlign w:val="center"/>
          </w:tcPr>
          <w:p w14:paraId="13E3FB10">
            <w:pPr>
              <w:rPr>
                <w:rFonts w:eastAsia="微软雅黑"/>
                <w:sz w:val="24"/>
              </w:rPr>
            </w:pPr>
            <w:r>
              <w:rPr>
                <w:rFonts w:eastAsia="微软雅黑"/>
                <w:sz w:val="24"/>
              </w:rPr>
              <w:t>100% brand new when leaving the factory. The buyer can inspect goods before delivery. The seller guarantee quality of the machines (excludes spare parts) for a period of one year from the date of trial run finish, but not exceed eighteen months from date at which machines arrive at the port of destination.</w:t>
            </w:r>
          </w:p>
        </w:tc>
      </w:tr>
      <w:tr w14:paraId="13E3F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single" w:color="177F53" w:sz="4" w:space="0"/>
              <w:left w:val="single" w:color="177F53" w:sz="4" w:space="0"/>
              <w:bottom w:val="single" w:color="177F53" w:sz="4" w:space="0"/>
              <w:right w:val="single" w:color="177F53" w:sz="4" w:space="0"/>
            </w:tcBorders>
            <w:noWrap/>
            <w:vAlign w:val="center"/>
          </w:tcPr>
          <w:p w14:paraId="13E3FB12">
            <w:pPr>
              <w:jc w:val="center"/>
              <w:rPr>
                <w:rFonts w:eastAsia="微软雅黑"/>
                <w:b/>
                <w:bCs/>
                <w:sz w:val="24"/>
              </w:rPr>
            </w:pPr>
            <w:r>
              <w:rPr>
                <w:rFonts w:eastAsia="微软雅黑"/>
                <w:b/>
                <w:bCs/>
                <w:sz w:val="24"/>
              </w:rPr>
              <w:t>Installation, commissioning supervision</w:t>
            </w:r>
          </w:p>
        </w:tc>
        <w:tc>
          <w:tcPr>
            <w:tcW w:w="6951" w:type="dxa"/>
            <w:tcBorders>
              <w:top w:val="single" w:color="177F53" w:sz="4" w:space="0"/>
              <w:left w:val="single" w:color="177F53" w:sz="4" w:space="0"/>
              <w:bottom w:val="single" w:color="177F53" w:sz="4" w:space="0"/>
              <w:right w:val="single" w:color="177F53" w:sz="4" w:space="0"/>
            </w:tcBorders>
            <w:vAlign w:val="center"/>
          </w:tcPr>
          <w:p w14:paraId="13E3FB13">
            <w:pPr>
              <w:rPr>
                <w:rFonts w:eastAsia="微软雅黑"/>
                <w:sz w:val="24"/>
              </w:rPr>
            </w:pPr>
            <w:r>
              <w:rPr>
                <w:rFonts w:eastAsia="微软雅黑"/>
                <w:sz w:val="24"/>
              </w:rPr>
              <w:t>After receiving advance payment, the seller will provide the corresponding drawings with the project schedule to the buyer.</w:t>
            </w:r>
          </w:p>
          <w:p w14:paraId="13E3FB14">
            <w:pPr>
              <w:rPr>
                <w:rFonts w:eastAsia="微软雅黑"/>
                <w:color w:val="FF0000"/>
                <w:sz w:val="24"/>
              </w:rPr>
            </w:pPr>
            <w:r>
              <w:rPr>
                <w:rFonts w:eastAsia="微软雅黑"/>
                <w:sz w:val="24"/>
              </w:rPr>
              <w:t xml:space="preserve">According to the installation and commissioning agreement signed by both parties, the LVSSN shall send technician to direct installation, commissioning, trial-run, and training local workers. </w:t>
            </w:r>
          </w:p>
        </w:tc>
      </w:tr>
      <w:tr w14:paraId="13E3F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jc w:val="center"/>
        </w:trPr>
        <w:tc>
          <w:tcPr>
            <w:tcW w:w="1980" w:type="dxa"/>
            <w:tcBorders>
              <w:top w:val="single" w:color="177F53" w:sz="4" w:space="0"/>
              <w:left w:val="single" w:color="177F53" w:sz="4" w:space="0"/>
              <w:bottom w:val="single" w:color="177F53" w:sz="4" w:space="0"/>
              <w:right w:val="single" w:color="177F53" w:sz="4" w:space="0"/>
            </w:tcBorders>
            <w:noWrap/>
            <w:vAlign w:val="center"/>
          </w:tcPr>
          <w:p w14:paraId="13E3FB16">
            <w:pPr>
              <w:jc w:val="center"/>
              <w:rPr>
                <w:rFonts w:eastAsia="微软雅黑"/>
                <w:b/>
                <w:bCs/>
                <w:sz w:val="24"/>
              </w:rPr>
            </w:pPr>
            <w:r>
              <w:rPr>
                <w:rFonts w:eastAsia="微软雅黑"/>
                <w:b/>
                <w:bCs/>
                <w:sz w:val="24"/>
              </w:rPr>
              <w:t>Validity</w:t>
            </w:r>
          </w:p>
        </w:tc>
        <w:tc>
          <w:tcPr>
            <w:tcW w:w="6951" w:type="dxa"/>
            <w:tcBorders>
              <w:top w:val="single" w:color="177F53" w:sz="4" w:space="0"/>
              <w:left w:val="single" w:color="177F53" w:sz="4" w:space="0"/>
              <w:bottom w:val="single" w:color="177F53" w:sz="4" w:space="0"/>
              <w:right w:val="single" w:color="177F53" w:sz="4" w:space="0"/>
            </w:tcBorders>
            <w:vAlign w:val="center"/>
          </w:tcPr>
          <w:p w14:paraId="13E3FB17">
            <w:pPr>
              <w:rPr>
                <w:rFonts w:eastAsia="微软雅黑"/>
                <w:sz w:val="24"/>
              </w:rPr>
            </w:pPr>
            <w:r>
              <w:rPr>
                <w:rFonts w:eastAsia="微软雅黑"/>
                <w:sz w:val="24"/>
              </w:rPr>
              <w:t>One month from quotation date.</w:t>
            </w:r>
          </w:p>
        </w:tc>
      </w:tr>
    </w:tbl>
    <w:p w14:paraId="13E3FB19"/>
    <w:p w14:paraId="13E3FB1A"/>
    <w:p w14:paraId="13E3FB1B"/>
    <w:p w14:paraId="13E3FB1C"/>
    <w:p w14:paraId="13E3FB1D"/>
    <w:p w14:paraId="13E3FB1E"/>
    <w:p w14:paraId="13E3FB1F"/>
    <w:p w14:paraId="6E0DC26E"/>
    <w:p w14:paraId="280CD5D1"/>
    <w:p w14:paraId="11C25ED4">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-710565</wp:posOffset>
            </wp:positionH>
            <wp:positionV relativeFrom="paragraph">
              <wp:posOffset>-914400</wp:posOffset>
            </wp:positionV>
            <wp:extent cx="7559675" cy="10689590"/>
            <wp:effectExtent l="0" t="0" r="0" b="0"/>
            <wp:wrapThrough wrapText="bothSides">
              <wp:wrapPolygon>
                <wp:start x="0" y="0"/>
                <wp:lineTo x="0" y="21556"/>
                <wp:lineTo x="21555" y="21556"/>
                <wp:lineTo x="21555" y="0"/>
                <wp:lineTo x="0" y="0"/>
              </wp:wrapPolygon>
            </wp:wrapThrough>
            <wp:docPr id="7" name="图片 7" descr="图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_画板 1"/>
                    <pic:cNvPicPr>
                      <a:picLocks noChangeAspect="1"/>
                    </pic:cNvPicPr>
                  </pic:nvPicPr>
                  <pic:blipFill>
                    <a:blip r:embed="rId18"/>
                    <a:stretch>
                      <a:fillRect/>
                    </a:stretch>
                  </pic:blipFill>
                  <pic:spPr>
                    <a:xfrm>
                      <a:off x="0" y="0"/>
                      <a:ext cx="7559675" cy="10689590"/>
                    </a:xfrm>
                    <a:prstGeom prst="rect">
                      <a:avLst/>
                    </a:prstGeom>
                  </pic:spPr>
                </pic:pic>
              </a:graphicData>
            </a:graphic>
          </wp:anchor>
        </w:drawing>
      </w:r>
    </w:p>
    <w:p w14:paraId="3C7C59F1">
      <w:pPr>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-723900</wp:posOffset>
            </wp:positionH>
            <wp:positionV relativeFrom="paragraph">
              <wp:posOffset>-1459230</wp:posOffset>
            </wp:positionV>
            <wp:extent cx="7558405" cy="10687685"/>
            <wp:effectExtent l="0" t="0" r="0" b="0"/>
            <wp:wrapThrough wrapText="bothSides">
              <wp:wrapPolygon>
                <wp:start x="0" y="0"/>
                <wp:lineTo x="0" y="21560"/>
                <wp:lineTo x="21558" y="21560"/>
                <wp:lineTo x="21558" y="0"/>
                <wp:lineTo x="0" y="0"/>
              </wp:wrapPolygon>
            </wp:wrapThrough>
            <wp:docPr id="2" name="图片 2" descr="图_画板 1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_画板 1 副本"/>
                    <pic:cNvPicPr>
                      <a:picLocks noChangeAspect="1"/>
                    </pic:cNvPicPr>
                  </pic:nvPicPr>
                  <pic:blipFill>
                    <a:blip r:embed="rId19"/>
                    <a:stretch>
                      <a:fillRect/>
                    </a:stretch>
                  </pic:blipFill>
                  <pic:spPr>
                    <a:xfrm>
                      <a:off x="0" y="0"/>
                      <a:ext cx="7558405" cy="10687685"/>
                    </a:xfrm>
                    <a:prstGeom prst="rect">
                      <a:avLst/>
                    </a:prstGeom>
                  </pic:spPr>
                </pic:pic>
              </a:graphicData>
            </a:graphic>
          </wp:anchor>
        </w:drawing>
      </w:r>
    </w:p>
    <w:p w14:paraId="463F8D71">
      <w:pPr>
        <w:sectPr>
          <w:headerReference r:id="rId3" w:type="default"/>
          <w:footerReference r:id="rId4" w:type="default"/>
          <w:pgSz w:w="11906" w:h="16838"/>
          <w:pgMar w:top="1440" w:right="1134" w:bottom="1440" w:left="1134" w:header="851" w:footer="992" w:gutter="0"/>
          <w:pgBorders>
            <w:top w:val="none" w:sz="0" w:space="0"/>
            <w:left w:val="none" w:sz="0" w:space="0"/>
            <w:bottom w:val="none" w:sz="0" w:space="0"/>
            <w:right w:val="none" w:sz="0" w:space="0"/>
          </w:pgBorders>
          <w:cols w:space="425" w:num="1"/>
          <w:docGrid w:type="lines" w:linePitch="312" w:charSpace="0"/>
        </w:sectPr>
      </w:pPr>
    </w:p>
    <w:p w14:paraId="13E3FB20">
      <w:pPr>
        <w:rPr>
          <w:shd w:val="clear" w:color="FFFFFF" w:fill="D9D9D9"/>
        </w:rPr>
      </w:pPr>
      <w:r>
        <w:rPr>
          <w:shd w:val="clear" w:color="FFFFFF" w:fill="D9D9D9"/>
        </w:rPr>
        <w:drawing>
          <wp:anchor distT="0" distB="0" distL="114300" distR="114300" simplePos="0" relativeHeight="251664384" behindDoc="0" locked="0" layoutInCell="1" allowOverlap="1">
            <wp:simplePos x="0" y="0"/>
            <wp:positionH relativeFrom="column">
              <wp:posOffset>-714375</wp:posOffset>
            </wp:positionH>
            <wp:positionV relativeFrom="paragraph">
              <wp:posOffset>-915670</wp:posOffset>
            </wp:positionV>
            <wp:extent cx="7624445" cy="10785475"/>
            <wp:effectExtent l="0" t="0" r="14605" b="15875"/>
            <wp:wrapNone/>
            <wp:docPr id="14" name="图片 14" descr="C:/Users/PC/Desktop/画册设计/联系我们.png联系我们"/>
            <wp:cNvGraphicFramePr/>
            <a:graphic xmlns:a="http://schemas.openxmlformats.org/drawingml/2006/main">
              <a:graphicData uri="http://schemas.openxmlformats.org/drawingml/2006/picture">
                <pic:pic xmlns:pic="http://schemas.openxmlformats.org/drawingml/2006/picture">
                  <pic:nvPicPr>
                    <pic:cNvPr id="14" name="图片 14" descr="C:/Users/PC/Desktop/画册设计/联系我们.png联系我们"/>
                    <pic:cNvPicPr/>
                  </pic:nvPicPr>
                  <pic:blipFill>
                    <a:blip r:embed="rId20"/>
                    <a:srcRect l="3" r="3"/>
                    <a:stretch>
                      <a:fillRect/>
                    </a:stretch>
                  </pic:blipFill>
                  <pic:spPr>
                    <a:xfrm>
                      <a:off x="0" y="0"/>
                      <a:ext cx="7624445" cy="10785475"/>
                    </a:xfrm>
                    <a:prstGeom prst="rect">
                      <a:avLst/>
                    </a:prstGeom>
                  </pic:spPr>
                </pic:pic>
              </a:graphicData>
            </a:graphic>
          </wp:anchor>
        </w:drawing>
      </w:r>
    </w:p>
    <w:p w14:paraId="13E3FB21">
      <w:pPr>
        <w:jc w:val="center"/>
        <w:rPr>
          <w:shd w:val="clear" w:color="FFFFFF" w:fill="D9D9D9"/>
        </w:rPr>
      </w:pPr>
    </w:p>
    <w:p w14:paraId="13E3FB22">
      <w:pPr>
        <w:jc w:val="center"/>
        <w:rPr>
          <w:shd w:val="clear" w:color="FFFFFF" w:fill="D9D9D9"/>
        </w:rPr>
      </w:pPr>
    </w:p>
    <w:p w14:paraId="13E3FB23">
      <w:pPr>
        <w:jc w:val="center"/>
        <w:rPr>
          <w:shd w:val="clear" w:color="FFFFFF" w:fill="D9D9D9"/>
        </w:rPr>
      </w:pPr>
    </w:p>
    <w:p w14:paraId="13E3FB24"/>
    <w:p w14:paraId="13E3FB25">
      <w:pPr>
        <w:jc w:val="center"/>
        <w:rPr>
          <w:shd w:val="clear" w:color="FFFFFF" w:fill="D9D9D9"/>
        </w:rPr>
      </w:pPr>
    </w:p>
    <w:sectPr>
      <w:pgSz w:w="11906" w:h="16838"/>
      <w:pgMar w:top="1440" w:right="1134" w:bottom="1440" w:left="113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Black">
    <w:panose1 w:val="020B0A04020102020204"/>
    <w:charset w:val="00"/>
    <w:family w:val="swiss"/>
    <w:pitch w:val="default"/>
    <w:sig w:usb0="A00002AF" w:usb1="400078FB" w:usb2="00000000" w:usb3="00000000" w:csb0="6000009F" w:csb1="DFD70000"/>
  </w:font>
  <w:font w:name="Cambria">
    <w:panose1 w:val="02040503050406030204"/>
    <w:charset w:val="00"/>
    <w:family w:val="roman"/>
    <w:pitch w:val="default"/>
    <w:sig w:usb0="E00006FF" w:usb1="420024FF" w:usb2="02000000" w:usb3="00000000" w:csb0="2000019F" w:csb1="00000000"/>
  </w:font>
  <w:font w:name="Segoe UI">
    <w:panose1 w:val="020B0502040204020203"/>
    <w:charset w:val="00"/>
    <w:family w:val="swiss"/>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3FB3D">
    <w:pPr>
      <w:pStyle w:val="4"/>
    </w:pPr>
    <w:r>
      <w:rPr>
        <w:rFonts w:hint="eastAsia"/>
      </w:rPr>
      <w:drawing>
        <wp:anchor distT="0" distB="0" distL="114300" distR="114300" simplePos="0" relativeHeight="251660288" behindDoc="1" locked="0" layoutInCell="1" allowOverlap="1">
          <wp:simplePos x="0" y="0"/>
          <wp:positionH relativeFrom="column">
            <wp:posOffset>-729615</wp:posOffset>
          </wp:positionH>
          <wp:positionV relativeFrom="paragraph">
            <wp:posOffset>176530</wp:posOffset>
          </wp:positionV>
          <wp:extent cx="7558405" cy="344805"/>
          <wp:effectExtent l="0" t="0" r="4445" b="17145"/>
          <wp:wrapNone/>
          <wp:docPr id="4" name="图片 4" descr="C:/Users/PC/Desktop/画册设计/4x/资源 4@4x.png资源 4@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PC/Desktop/画册设计/4x/资源 4@4x.png资源 4@4x"/>
                  <pic:cNvPicPr>
                    <a:picLocks noChangeAspect="1"/>
                  </pic:cNvPicPr>
                </pic:nvPicPr>
                <pic:blipFill>
                  <a:blip r:embed="rId1"/>
                  <a:srcRect/>
                  <a:stretch>
                    <a:fillRect/>
                  </a:stretch>
                </pic:blipFill>
                <pic:spPr>
                  <a:xfrm>
                    <a:off x="0" y="0"/>
                    <a:ext cx="7558405" cy="344805"/>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E3FB46">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13E3FB46">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3FB3C">
    <w:pPr>
      <w:pStyle w:val="5"/>
    </w:pPr>
    <w:r>
      <w:rPr>
        <w:rFonts w:hint="eastAsia"/>
      </w:rPr>
      <w:drawing>
        <wp:anchor distT="0" distB="0" distL="114300" distR="114300" simplePos="0" relativeHeight="251662336" behindDoc="0" locked="0" layoutInCell="1" allowOverlap="1">
          <wp:simplePos x="0" y="0"/>
          <wp:positionH relativeFrom="column">
            <wp:posOffset>-716915</wp:posOffset>
          </wp:positionH>
          <wp:positionV relativeFrom="paragraph">
            <wp:posOffset>-357505</wp:posOffset>
          </wp:positionV>
          <wp:extent cx="7556500" cy="565150"/>
          <wp:effectExtent l="0" t="0" r="6350" b="6350"/>
          <wp:wrapNone/>
          <wp:docPr id="63" name="图片 63" descr="C:/Users/PC/Desktop/画册设计/4x/资源 5@4x.png资源 5@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PC/Desktop/画册设计/4x/资源 5@4x.png资源 5@4x"/>
                  <pic:cNvPicPr>
                    <a:picLocks noChangeAspect="1"/>
                  </pic:cNvPicPr>
                </pic:nvPicPr>
                <pic:blipFill>
                  <a:blip r:embed="rId1"/>
                  <a:srcRect t="56" b="56"/>
                  <a:stretch>
                    <a:fillRect/>
                  </a:stretch>
                </pic:blipFill>
                <pic:spPr>
                  <a:xfrm>
                    <a:off x="0" y="0"/>
                    <a:ext cx="7556500" cy="565150"/>
                  </a:xfrm>
                  <a:prstGeom prst="rect">
                    <a:avLst/>
                  </a:prstGeom>
                </pic:spPr>
              </pic:pic>
            </a:graphicData>
          </a:graphic>
        </wp:anchor>
      </w:drawing>
    </w:r>
    <w:r>
      <w:rPr>
        <w:rFonts w:hint="eastAsia"/>
      </w:rPr>
      <w:drawing>
        <wp:anchor distT="0" distB="0" distL="114300" distR="114300" simplePos="0" relativeHeight="251659264" behindDoc="0" locked="0" layoutInCell="1" allowOverlap="1">
          <wp:simplePos x="0" y="0"/>
          <wp:positionH relativeFrom="column">
            <wp:posOffset>-715010</wp:posOffset>
          </wp:positionH>
          <wp:positionV relativeFrom="paragraph">
            <wp:posOffset>-369570</wp:posOffset>
          </wp:positionV>
          <wp:extent cx="7556500" cy="564515"/>
          <wp:effectExtent l="0" t="0" r="6350" b="6985"/>
          <wp:wrapNone/>
          <wp:docPr id="3" name="图片 3" descr="C:/Users/PC/Desktop/画册设计/4x/资源 3@4x.png资源 3@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PC/Desktop/画册设计/4x/资源 3@4x.png资源 3@4x"/>
                  <pic:cNvPicPr>
                    <a:picLocks noChangeAspect="1"/>
                  </pic:cNvPicPr>
                </pic:nvPicPr>
                <pic:blipFill>
                  <a:blip r:embed="rId2"/>
                  <a:srcRect t="30" b="30"/>
                  <a:stretch>
                    <a:fillRect/>
                  </a:stretch>
                </pic:blipFill>
                <pic:spPr>
                  <a:xfrm>
                    <a:off x="0" y="0"/>
                    <a:ext cx="7556500" cy="56451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C1C6D3"/>
    <w:multiLevelType w:val="singleLevel"/>
    <w:tmpl w:val="BCC1C6D3"/>
    <w:lvl w:ilvl="0" w:tentative="0">
      <w:start w:val="1"/>
      <w:numFmt w:val="decimal"/>
      <w:suff w:val="space"/>
      <w:lvlText w:val="%1)"/>
      <w:lvlJc w:val="left"/>
    </w:lvl>
  </w:abstractNum>
  <w:abstractNum w:abstractNumId="1">
    <w:nsid w:val="0F85C936"/>
    <w:multiLevelType w:val="singleLevel"/>
    <w:tmpl w:val="0F85C936"/>
    <w:lvl w:ilvl="0" w:tentative="0">
      <w:start w:val="1"/>
      <w:numFmt w:val="decimal"/>
      <w:suff w:val="space"/>
      <w:lvlText w:val="%1)"/>
      <w:lvlJc w:val="left"/>
    </w:lvl>
  </w:abstractNum>
  <w:abstractNum w:abstractNumId="2">
    <w:nsid w:val="747C9299"/>
    <w:multiLevelType w:val="singleLevel"/>
    <w:tmpl w:val="747C9299"/>
    <w:lvl w:ilvl="0" w:tentative="0">
      <w:start w:val="1"/>
      <w:numFmt w:val="decimal"/>
      <w:suff w:val="space"/>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documentProtection w:enforcement="0"/>
  <w:defaultTabStop w:val="419"/>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B59"/>
    <w:rsid w:val="00045D19"/>
    <w:rsid w:val="00261B59"/>
    <w:rsid w:val="0033703C"/>
    <w:rsid w:val="00343EA2"/>
    <w:rsid w:val="00356C64"/>
    <w:rsid w:val="00361763"/>
    <w:rsid w:val="003E007C"/>
    <w:rsid w:val="00464165"/>
    <w:rsid w:val="00557922"/>
    <w:rsid w:val="005C3135"/>
    <w:rsid w:val="005C3890"/>
    <w:rsid w:val="008A4313"/>
    <w:rsid w:val="009A07F5"/>
    <w:rsid w:val="00B8355C"/>
    <w:rsid w:val="00BD512B"/>
    <w:rsid w:val="00C0505D"/>
    <w:rsid w:val="00CE25E3"/>
    <w:rsid w:val="00D9273E"/>
    <w:rsid w:val="00F62923"/>
    <w:rsid w:val="00FE1998"/>
    <w:rsid w:val="02597686"/>
    <w:rsid w:val="06E41599"/>
    <w:rsid w:val="11012694"/>
    <w:rsid w:val="178B01D4"/>
    <w:rsid w:val="17C03A07"/>
    <w:rsid w:val="18006E21"/>
    <w:rsid w:val="1C737D1F"/>
    <w:rsid w:val="1FA40EB5"/>
    <w:rsid w:val="21CF0F34"/>
    <w:rsid w:val="257858B7"/>
    <w:rsid w:val="25AF0043"/>
    <w:rsid w:val="25EC6846"/>
    <w:rsid w:val="2DA05E99"/>
    <w:rsid w:val="2E1F28B7"/>
    <w:rsid w:val="2F0A1E92"/>
    <w:rsid w:val="2FAD2B88"/>
    <w:rsid w:val="310E1379"/>
    <w:rsid w:val="32AF10D4"/>
    <w:rsid w:val="356425CD"/>
    <w:rsid w:val="39F20CC8"/>
    <w:rsid w:val="3FAA4148"/>
    <w:rsid w:val="443F4076"/>
    <w:rsid w:val="44D54804"/>
    <w:rsid w:val="498D4D9E"/>
    <w:rsid w:val="57442896"/>
    <w:rsid w:val="5D046F88"/>
    <w:rsid w:val="5E1B4711"/>
    <w:rsid w:val="5FA21E99"/>
    <w:rsid w:val="65F02631"/>
    <w:rsid w:val="6D934DFE"/>
    <w:rsid w:val="7006157B"/>
    <w:rsid w:val="738B088F"/>
    <w:rsid w:val="752518A8"/>
    <w:rsid w:val="78D277E8"/>
    <w:rsid w:val="7E132A6B"/>
    <w:rsid w:val="7EE514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toc 1"/>
    <w:basedOn w:val="1"/>
    <w:next w:val="1"/>
    <w:qFormat/>
    <w:uiPriority w:val="0"/>
  </w:style>
  <w:style w:type="paragraph" w:styleId="7">
    <w:name w:val="toc 2"/>
    <w:basedOn w:val="1"/>
    <w:next w:val="1"/>
    <w:qFormat/>
    <w:uiPriority w:val="0"/>
    <w:pPr>
      <w:ind w:left="420" w:leftChars="200"/>
    </w:p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customStyle="1" w:styleId="12">
    <w:name w:val="font01"/>
    <w:basedOn w:val="10"/>
    <w:qFormat/>
    <w:uiPriority w:val="0"/>
    <w:rPr>
      <w:rFonts w:hint="eastAsia" w:ascii="宋体" w:hAnsi="宋体" w:eastAsia="宋体" w:cs="宋体"/>
      <w:color w:val="000000"/>
      <w:sz w:val="22"/>
      <w:szCs w:val="22"/>
      <w:u w:val="none"/>
    </w:rPr>
  </w:style>
  <w:style w:type="character" w:customStyle="1" w:styleId="13">
    <w:name w:val="font11"/>
    <w:basedOn w:val="10"/>
    <w:qFormat/>
    <w:uiPriority w:val="0"/>
    <w:rPr>
      <w:rFonts w:ascii="微软雅黑" w:hAnsi="微软雅黑" w:eastAsia="微软雅黑" w:cs="微软雅黑"/>
      <w:color w:val="000000"/>
      <w:sz w:val="20"/>
      <w:szCs w:val="20"/>
      <w:u w:val="none"/>
      <w:vertAlign w:val="superscript"/>
    </w:rPr>
  </w:style>
  <w:style w:type="character" w:customStyle="1" w:styleId="14">
    <w:name w:val="font21"/>
    <w:basedOn w:val="10"/>
    <w:qFormat/>
    <w:uiPriority w:val="0"/>
    <w:rPr>
      <w:rFonts w:hint="eastAsia" w:ascii="微软雅黑" w:hAnsi="微软雅黑" w:eastAsia="微软雅黑" w:cs="微软雅黑"/>
      <w:color w:val="000000"/>
      <w:sz w:val="20"/>
      <w:szCs w:val="20"/>
      <w:u w:val="none"/>
    </w:rPr>
  </w:style>
  <w:style w:type="character" w:customStyle="1" w:styleId="15">
    <w:name w:val="font31"/>
    <w:basedOn w:val="10"/>
    <w:qFormat/>
    <w:uiPriority w:val="0"/>
    <w:rPr>
      <w:rFonts w:hint="eastAsia" w:ascii="宋体" w:hAnsi="宋体" w:eastAsia="宋体" w:cs="宋体"/>
      <w:color w:val="000000"/>
      <w:sz w:val="20"/>
      <w:szCs w:val="20"/>
      <w:u w:val="none"/>
    </w:rPr>
  </w:style>
  <w:style w:type="character" w:customStyle="1" w:styleId="16">
    <w:name w:val="font41"/>
    <w:basedOn w:val="10"/>
    <w:qFormat/>
    <w:uiPriority w:val="0"/>
    <w:rPr>
      <w:rFonts w:hint="eastAsia" w:ascii="微软雅黑" w:hAnsi="微软雅黑" w:eastAsia="微软雅黑" w:cs="微软雅黑"/>
      <w:color w:val="000000"/>
      <w:sz w:val="20"/>
      <w:szCs w:val="20"/>
      <w:u w:val="none"/>
    </w:rPr>
  </w:style>
  <w:style w:type="character" w:customStyle="1" w:styleId="17">
    <w:name w:val="font51"/>
    <w:basedOn w:val="10"/>
    <w:qFormat/>
    <w:uiPriority w:val="0"/>
    <w:rPr>
      <w:rFonts w:hint="eastAsia" w:ascii="微软雅黑" w:hAnsi="微软雅黑" w:eastAsia="微软雅黑" w:cs="微软雅黑"/>
      <w:color w:val="000000"/>
      <w:sz w:val="20"/>
      <w:szCs w:val="20"/>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7.png"/><Relationship Id="rId8" Type="http://schemas.openxmlformats.org/officeDocument/2006/relationships/image" Target="media/image6.png"/><Relationship Id="rId7" Type="http://schemas.openxmlformats.org/officeDocument/2006/relationships/image" Target="media/image5.jpeg"/><Relationship Id="rId6" Type="http://schemas.openxmlformats.org/officeDocument/2006/relationships/image" Target="media/image4.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8.png"/><Relationship Id="rId2" Type="http://schemas.openxmlformats.org/officeDocument/2006/relationships/settings" Target="settings.xml"/><Relationship Id="rId19" Type="http://schemas.openxmlformats.org/officeDocument/2006/relationships/image" Target="media/image17.png"/><Relationship Id="rId18" Type="http://schemas.openxmlformats.org/officeDocument/2006/relationships/image" Target="media/image16.png"/><Relationship Id="rId17" Type="http://schemas.openxmlformats.org/officeDocument/2006/relationships/image" Target="media/image15.png"/><Relationship Id="rId16" Type="http://schemas.openxmlformats.org/officeDocument/2006/relationships/image" Target="media/image14.pn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png"/><Relationship Id="rId12" Type="http://schemas.openxmlformats.org/officeDocument/2006/relationships/image" Target="media/image10.png"/><Relationship Id="rId11" Type="http://schemas.openxmlformats.org/officeDocument/2006/relationships/image" Target="media/image9.png"/><Relationship Id="rId10" Type="http://schemas.openxmlformats.org/officeDocument/2006/relationships/image" Target="media/image8.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1833</Words>
  <Characters>9503</Characters>
  <Lines>768</Lines>
  <Paragraphs>508</Paragraphs>
  <TotalTime>3</TotalTime>
  <ScaleCrop>false</ScaleCrop>
  <LinksUpToDate>false</LinksUpToDate>
  <CharactersWithSpaces>10607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2025-06-26T09:29:00Z</dcterms:created>
  <dc:creator>PC</dc:creator>
  <cp:lastModifiedBy>WPS_1724903130</cp:lastModifiedBy>
  <cp:lastPrinted>2025-07-15T14:19:00Z</cp:lastPrinted>
  <dcterms:modified xsi:type="dcterms:W3CDTF">2025-07-16T09:38:34Z</dcterms:modified>
  <dc:subject>RAW MEAL GRINDING RECONSTRUCTIONPROJECT OF SAFI </dc:subject>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eyJoZGlkIjoiOGJjZGY5MTFlMmE3MDAyMzU3M2QxNzYwZmE0NjJjOWUiLCJ1c2VySWQiOiIxNjI2NzQwMjA2In0=</vt:lpwstr>
  </property>
  <property fmtid="{D5CDD505-2E9C-101B-9397-08002B2CF9AE}" pid="4" name="ICV">
    <vt:lpwstr>1DF7773D0C6C4927819981FE0A7CFD13_13</vt:lpwstr>
  </property>
</Properties>
</file>